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C0A87" w14:textId="53136AA0" w:rsidR="00DD6E96" w:rsidRPr="00FF2308" w:rsidRDefault="00DD6E96" w:rsidP="00DD6E96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31D8">
        <w:rPr>
          <w:noProof w:val="0"/>
          <w:sz w:val="24"/>
          <w:szCs w:val="24"/>
          <w:lang w:val="sv-SE"/>
        </w:rPr>
        <w:t>3GPP TSG-RAN WG4 Meeting #</w:t>
      </w:r>
      <w:r w:rsidR="004E1CDD">
        <w:rPr>
          <w:noProof w:val="0"/>
          <w:sz w:val="24"/>
          <w:szCs w:val="24"/>
          <w:lang w:val="sv-SE"/>
        </w:rPr>
        <w:t>81</w:t>
      </w:r>
      <w:r>
        <w:rPr>
          <w:noProof w:val="0"/>
          <w:sz w:val="24"/>
          <w:szCs w:val="24"/>
          <w:lang w:val="sv-SE"/>
        </w:rPr>
        <w:tab/>
        <w:t>R4-</w:t>
      </w:r>
      <w:r w:rsidR="007E0C5E">
        <w:rPr>
          <w:noProof w:val="0"/>
          <w:sz w:val="24"/>
          <w:szCs w:val="24"/>
          <w:lang w:val="sv-SE"/>
        </w:rPr>
        <w:t>1610204</w:t>
      </w:r>
    </w:p>
    <w:p w14:paraId="3DBCB768" w14:textId="2CE4C22F" w:rsidR="00DD6E96" w:rsidRDefault="00474A88" w:rsidP="00DD6E9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DD6E96">
        <w:rPr>
          <w:b/>
          <w:noProof/>
          <w:sz w:val="24"/>
        </w:rPr>
        <w:t xml:space="preserve">, </w:t>
      </w:r>
      <w:r w:rsidR="00F03253">
        <w:rPr>
          <w:b/>
          <w:noProof/>
          <w:sz w:val="24"/>
        </w:rPr>
        <w:t xml:space="preserve">Nevada, </w:t>
      </w:r>
      <w:r>
        <w:rPr>
          <w:b/>
          <w:sz w:val="24"/>
          <w:szCs w:val="24"/>
        </w:rPr>
        <w:t>USA</w:t>
      </w:r>
      <w:r w:rsidR="00DD6E9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 w:rsidR="00AF27AA" w:rsidRPr="00AF27AA">
        <w:rPr>
          <w:b/>
          <w:noProof/>
          <w:sz w:val="24"/>
          <w:vertAlign w:val="superscript"/>
        </w:rPr>
        <w:t>th</w:t>
      </w:r>
      <w:r w:rsidR="00AF27AA">
        <w:rPr>
          <w:b/>
          <w:noProof/>
          <w:sz w:val="24"/>
        </w:rPr>
        <w:t xml:space="preserve"> </w:t>
      </w:r>
      <w:r w:rsidR="00B6437C">
        <w:rPr>
          <w:b/>
          <w:noProof/>
          <w:sz w:val="24"/>
        </w:rPr>
        <w:t>–</w:t>
      </w:r>
      <w:r w:rsidR="00DD6E96">
        <w:rPr>
          <w:b/>
          <w:noProof/>
          <w:sz w:val="24"/>
        </w:rPr>
        <w:t xml:space="preserve"> </w:t>
      </w:r>
      <w:fldSimple w:instr=" DOCPROPERTY  EndDate  \* MERGEFORMAT ">
        <w:r w:rsidR="00F03253">
          <w:rPr>
            <w:b/>
            <w:noProof/>
            <w:sz w:val="24"/>
          </w:rPr>
          <w:t>18</w:t>
        </w:r>
        <w:r w:rsidR="00B6437C" w:rsidRPr="00B6437C">
          <w:rPr>
            <w:b/>
            <w:noProof/>
            <w:sz w:val="24"/>
            <w:vertAlign w:val="superscript"/>
          </w:rPr>
          <w:t>th</w:t>
        </w:r>
        <w:r w:rsidR="00B6437C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DD6E96" w:rsidRPr="00BA51D9">
          <w:rPr>
            <w:b/>
            <w:noProof/>
            <w:sz w:val="24"/>
          </w:rPr>
          <w:t xml:space="preserve"> 2016</w:t>
        </w:r>
      </w:fldSimple>
    </w:p>
    <w:p w14:paraId="0BD4ECDF" w14:textId="77777777" w:rsidR="00DD6E96" w:rsidRPr="008C4D7E" w:rsidRDefault="00DD6E96" w:rsidP="00DD6E96">
      <w:pPr>
        <w:pStyle w:val="Header"/>
        <w:tabs>
          <w:tab w:val="left" w:pos="1127"/>
          <w:tab w:val="left" w:pos="2515"/>
        </w:tabs>
        <w:jc w:val="both"/>
        <w:rPr>
          <w:noProof w:val="0"/>
          <w:lang w:val="en-GB"/>
        </w:rPr>
      </w:pP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</w:p>
    <w:p w14:paraId="028FE38F" w14:textId="77777777" w:rsidR="00DD6E96" w:rsidRDefault="00DD6E96" w:rsidP="00DD6E96">
      <w:pPr>
        <w:pStyle w:val="Footer"/>
        <w:jc w:val="both"/>
        <w:rPr>
          <w:noProof w:val="0"/>
        </w:rPr>
      </w:pPr>
    </w:p>
    <w:p w14:paraId="65198F6E" w14:textId="187AB796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8.</w:t>
      </w:r>
      <w:r w:rsidR="00936370">
        <w:rPr>
          <w:rFonts w:ascii="Arial" w:hAnsi="Arial"/>
          <w:sz w:val="24"/>
        </w:rPr>
        <w:t>19.1</w:t>
      </w:r>
      <w:r w:rsidR="0070675B">
        <w:rPr>
          <w:rFonts w:ascii="Arial" w:hAnsi="Arial"/>
          <w:sz w:val="24"/>
        </w:rPr>
        <w:t>.1</w:t>
      </w:r>
    </w:p>
    <w:p w14:paraId="20A06ECB" w14:textId="77777777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45C72794" w14:textId="20EE8127" w:rsidR="00DD6E96" w:rsidRPr="00F60377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03253">
        <w:rPr>
          <w:rFonts w:ascii="Arial" w:hAnsi="Arial"/>
          <w:sz w:val="24"/>
        </w:rPr>
        <w:t>Simulation Results for MPR of</w:t>
      </w:r>
      <w:r>
        <w:rPr>
          <w:rFonts w:ascii="Arial" w:hAnsi="Arial"/>
          <w:sz w:val="24"/>
        </w:rPr>
        <w:t xml:space="preserve"> </w:t>
      </w:r>
      <w:r w:rsidR="004E1CDD">
        <w:rPr>
          <w:rFonts w:ascii="Arial" w:hAnsi="Arial"/>
          <w:sz w:val="24"/>
        </w:rPr>
        <w:t xml:space="preserve">V2V </w:t>
      </w:r>
      <w:r w:rsidR="00F03253">
        <w:rPr>
          <w:rFonts w:ascii="Arial" w:hAnsi="Arial"/>
          <w:sz w:val="24"/>
        </w:rPr>
        <w:t>Waveforms</w:t>
      </w:r>
    </w:p>
    <w:p w14:paraId="04463DB3" w14:textId="77777777" w:rsidR="00DD6E96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Approval</w:t>
      </w:r>
    </w:p>
    <w:p w14:paraId="15B9A2D8" w14:textId="77777777" w:rsidR="00DD6E96" w:rsidRDefault="00DD6E96" w:rsidP="00DD6E96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2E93A875" w14:textId="3F1C948C" w:rsidR="004E1CDD" w:rsidRDefault="00F03253" w:rsidP="0079536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paper, we present our simulation results of V2V waveform MPR for all 4 cases.</w:t>
      </w:r>
    </w:p>
    <w:p w14:paraId="28898769" w14:textId="140CD11D" w:rsidR="00F03253" w:rsidRDefault="00F03253" w:rsidP="00F03253">
      <w:pPr>
        <w:pStyle w:val="ListParagraph"/>
        <w:numPr>
          <w:ilvl w:val="0"/>
          <w:numId w:val="9"/>
        </w:numPr>
        <w:jc w:val="both"/>
      </w:pPr>
      <w:r>
        <w:t>10 MHz, Adjacent PSCCH and PSSCH</w:t>
      </w:r>
    </w:p>
    <w:p w14:paraId="19DFAB39" w14:textId="677C3C55" w:rsidR="00F03253" w:rsidRDefault="00F03253" w:rsidP="00F03253">
      <w:pPr>
        <w:pStyle w:val="ListParagraph"/>
        <w:numPr>
          <w:ilvl w:val="0"/>
          <w:numId w:val="9"/>
        </w:numPr>
        <w:jc w:val="both"/>
      </w:pPr>
      <w:r>
        <w:t>10 MHz, Non-adjacent PSCCH and PSSCH</w:t>
      </w:r>
    </w:p>
    <w:p w14:paraId="51AE5708" w14:textId="0C4FC022" w:rsidR="00F03253" w:rsidRDefault="00F03253" w:rsidP="00F03253">
      <w:pPr>
        <w:pStyle w:val="ListParagraph"/>
        <w:numPr>
          <w:ilvl w:val="0"/>
          <w:numId w:val="9"/>
        </w:numPr>
        <w:jc w:val="both"/>
      </w:pPr>
      <w:r>
        <w:t>20 MHz, Adjacent PSCCH and PSSCH</w:t>
      </w:r>
    </w:p>
    <w:p w14:paraId="284DB8AE" w14:textId="5F963C06" w:rsidR="00F03253" w:rsidRDefault="00F03253" w:rsidP="00F03253">
      <w:pPr>
        <w:pStyle w:val="ListParagraph"/>
        <w:numPr>
          <w:ilvl w:val="0"/>
          <w:numId w:val="9"/>
        </w:numPr>
        <w:jc w:val="both"/>
      </w:pPr>
      <w:r>
        <w:t>20 MHz, Non-adjacent PSCCH and PSSCH</w:t>
      </w:r>
    </w:p>
    <w:p w14:paraId="3A84CF2D" w14:textId="1D6CA948" w:rsidR="00F03253" w:rsidRPr="00F03253" w:rsidRDefault="00F03253" w:rsidP="00F03253">
      <w:pPr>
        <w:jc w:val="both"/>
        <w:rPr>
          <w:rFonts w:ascii="Times New Roman" w:hAnsi="Times New Roman" w:cs="Times New Roman"/>
        </w:rPr>
      </w:pPr>
      <w:r w:rsidRPr="00F03253">
        <w:rPr>
          <w:rFonts w:ascii="Times New Roman" w:hAnsi="Times New Roman" w:cs="Times New Roman"/>
        </w:rPr>
        <w:t>For each</w:t>
      </w:r>
      <w:r>
        <w:rPr>
          <w:rFonts w:ascii="Times New Roman" w:hAnsi="Times New Roman" w:cs="Times New Roman"/>
        </w:rPr>
        <w:t xml:space="preserve"> case, both QPSK and 16QAM modulations are considered.</w:t>
      </w:r>
    </w:p>
    <w:p w14:paraId="5298D99C" w14:textId="7FF7E260" w:rsidR="004957D9" w:rsidRDefault="00F03253" w:rsidP="00F03253">
      <w:pPr>
        <w:pStyle w:val="Heading1"/>
      </w:pPr>
      <w:r>
        <w:lastRenderedPageBreak/>
        <w:t>Adjacent PSCCH and PSSCH</w:t>
      </w:r>
      <w:r w:rsidR="004957D9">
        <w:t xml:space="preserve"> </w:t>
      </w:r>
    </w:p>
    <w:p w14:paraId="2A0F6F4D" w14:textId="30FE7EE7" w:rsidR="00474A88" w:rsidRDefault="00F03253" w:rsidP="00F03253">
      <w:pPr>
        <w:pStyle w:val="Heading2"/>
      </w:pPr>
      <w:r>
        <w:t>10 MHz</w:t>
      </w:r>
    </w:p>
    <w:p w14:paraId="3D2567E8" w14:textId="42A4946F" w:rsidR="009D1B8A" w:rsidRDefault="009D1B8A" w:rsidP="009D1B8A">
      <w:pPr>
        <w:keepNext/>
      </w:pPr>
      <w:r w:rsidRPr="009D1B8A">
        <w:rPr>
          <w:noProof/>
        </w:rPr>
        <w:drawing>
          <wp:inline distT="0" distB="0" distL="0" distR="0" wp14:anchorId="75B83991" wp14:editId="2962BFFB">
            <wp:extent cx="3063240" cy="2656789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180" r="7022" b="-379"/>
                    <a:stretch/>
                  </pic:blipFill>
                  <pic:spPr bwMode="auto">
                    <a:xfrm>
                      <a:off x="0" y="0"/>
                      <a:ext cx="3082712" cy="26736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D1B8A">
        <w:rPr>
          <w:noProof/>
        </w:rPr>
        <w:drawing>
          <wp:inline distT="0" distB="0" distL="0" distR="0" wp14:anchorId="712673A1" wp14:editId="7250A85D">
            <wp:extent cx="3040380" cy="2670988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7447" t="-1" r="7181" b="-4"/>
                    <a:stretch/>
                  </pic:blipFill>
                  <pic:spPr bwMode="auto">
                    <a:xfrm>
                      <a:off x="0" y="0"/>
                      <a:ext cx="3057816" cy="26863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6BB6BB" w14:textId="7DD20E85" w:rsidR="009D1B8A" w:rsidRDefault="009D1B8A" w:rsidP="009D1B8A">
      <w:pPr>
        <w:keepNext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Figure 1. </w:t>
      </w:r>
      <w:r w:rsidRPr="009D1B8A">
        <w:rPr>
          <w:rFonts w:ascii="Times New Roman" w:hAnsi="Times New Roman" w:cs="Times New Roman"/>
        </w:rPr>
        <w:t>MPR result</w:t>
      </w:r>
      <w:r>
        <w:rPr>
          <w:rFonts w:ascii="Times New Roman" w:hAnsi="Times New Roman" w:cs="Times New Roman"/>
        </w:rPr>
        <w:t>s</w:t>
      </w:r>
      <w:r w:rsidRPr="009D1B8A">
        <w:rPr>
          <w:rFonts w:ascii="Times New Roman" w:hAnsi="Times New Roman" w:cs="Times New Roman"/>
        </w:rPr>
        <w:t xml:space="preserve"> for 10 MHz, left is QPSK, right is 16QAM</w:t>
      </w:r>
    </w:p>
    <w:p w14:paraId="5D70B875" w14:textId="7B6C7DF2" w:rsidR="009D1B8A" w:rsidRDefault="009D1B8A" w:rsidP="009D1B8A">
      <w:pPr>
        <w:pStyle w:val="Heading2"/>
      </w:pPr>
      <w:r>
        <w:t>20 MHz</w:t>
      </w:r>
    </w:p>
    <w:p w14:paraId="0C289D63" w14:textId="014C5AE8" w:rsidR="009D1B8A" w:rsidRDefault="009D1B8A" w:rsidP="009D1B8A">
      <w:pPr>
        <w:rPr>
          <w:noProof/>
        </w:rPr>
      </w:pPr>
      <w:r w:rsidRPr="009D1B8A">
        <w:rPr>
          <w:noProof/>
        </w:rPr>
        <w:drawing>
          <wp:inline distT="0" distB="0" distL="0" distR="0" wp14:anchorId="70017FBF" wp14:editId="021B97BC">
            <wp:extent cx="2991734" cy="26060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7101" r="6802"/>
                    <a:stretch/>
                  </pic:blipFill>
                  <pic:spPr bwMode="auto">
                    <a:xfrm>
                      <a:off x="0" y="0"/>
                      <a:ext cx="3002520" cy="2615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D1B8A">
        <w:rPr>
          <w:noProof/>
        </w:rPr>
        <w:t xml:space="preserve"> </w:t>
      </w:r>
      <w:r w:rsidRPr="009D1B8A">
        <w:rPr>
          <w:noProof/>
        </w:rPr>
        <w:drawing>
          <wp:inline distT="0" distB="0" distL="0" distR="0" wp14:anchorId="31035A52" wp14:editId="6ECE4CFD">
            <wp:extent cx="2991485" cy="262901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7725" r="6924" b="-14"/>
                    <a:stretch/>
                  </pic:blipFill>
                  <pic:spPr bwMode="auto">
                    <a:xfrm>
                      <a:off x="0" y="0"/>
                      <a:ext cx="2997477" cy="26342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4836CB" w14:textId="7E83FD9F" w:rsidR="009D1B8A" w:rsidRDefault="009D1B8A" w:rsidP="009D1B8A">
      <w:pPr>
        <w:jc w:val="center"/>
        <w:rPr>
          <w:rFonts w:ascii="Times New Roman" w:hAnsi="Times New Roman" w:cs="Times New Roman"/>
          <w:noProof/>
        </w:rPr>
      </w:pPr>
      <w:r w:rsidRPr="009D1B8A">
        <w:rPr>
          <w:rFonts w:ascii="Times New Roman" w:hAnsi="Times New Roman" w:cs="Times New Roman"/>
          <w:b/>
          <w:noProof/>
        </w:rPr>
        <w:t xml:space="preserve">Figure 2. </w:t>
      </w:r>
      <w:r w:rsidRPr="009D1B8A">
        <w:rPr>
          <w:rFonts w:ascii="Times New Roman" w:hAnsi="Times New Roman" w:cs="Times New Roman"/>
          <w:noProof/>
        </w:rPr>
        <w:t>MPR results for 20 MHz, left is QPSK, right is 16 QAM</w:t>
      </w:r>
    </w:p>
    <w:p w14:paraId="51DF91FD" w14:textId="09F255DC" w:rsidR="00B61BD0" w:rsidRDefault="00B61BD0" w:rsidP="00B61BD0">
      <w:pPr>
        <w:pStyle w:val="Heading2"/>
        <w:rPr>
          <w:noProof/>
        </w:rPr>
      </w:pPr>
      <w:r>
        <w:rPr>
          <w:noProof/>
        </w:rPr>
        <w:t>Proposed MPR</w:t>
      </w:r>
    </w:p>
    <w:p w14:paraId="660932E5" w14:textId="6D4B3349" w:rsidR="00B61BD0" w:rsidRDefault="00B61BD0" w:rsidP="00B61BD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the above simulation results, we proposed the following MPR values</w:t>
      </w:r>
    </w:p>
    <w:p w14:paraId="010C9C5B" w14:textId="77777777" w:rsidR="00B61BD0" w:rsidRDefault="00B61BD0" w:rsidP="00B61BD0">
      <w:pPr>
        <w:jc w:val="center"/>
        <w:rPr>
          <w:rFonts w:eastAsia="SimSun"/>
          <w:lang w:eastAsia="zh-CN"/>
        </w:rPr>
      </w:pPr>
    </w:p>
    <w:p w14:paraId="5BD70455" w14:textId="4BCCB9DB" w:rsidR="00B61BD0" w:rsidRPr="00EA097B" w:rsidRDefault="00B61BD0" w:rsidP="00B61BD0">
      <w:pPr>
        <w:tabs>
          <w:tab w:val="left" w:pos="1320"/>
          <w:tab w:val="center" w:pos="4820"/>
        </w:tabs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ab/>
      </w:r>
      <w:r>
        <w:rPr>
          <w:rFonts w:eastAsia="SimSun"/>
          <w:b/>
          <w:lang w:eastAsia="zh-CN"/>
        </w:rPr>
        <w:tab/>
        <w:t>Table 1</w:t>
      </w:r>
      <w:r w:rsidRPr="00EA097B">
        <w:rPr>
          <w:rFonts w:eastAsia="SimSun"/>
          <w:b/>
          <w:lang w:eastAsia="zh-CN"/>
        </w:rPr>
        <w:t xml:space="preserve">. MPR for 2x SC-FDM waveforms in LTE-V2V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B61BD0" w:rsidRPr="003D01BB" w14:paraId="11ABF9AD" w14:textId="77777777" w:rsidTr="0088637D">
        <w:tc>
          <w:tcPr>
            <w:tcW w:w="1417" w:type="dxa"/>
            <w:vMerge w:val="restart"/>
          </w:tcPr>
          <w:p w14:paraId="62CE1056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lastRenderedPageBreak/>
              <w:t>Modulation</w:t>
            </w:r>
          </w:p>
        </w:tc>
        <w:tc>
          <w:tcPr>
            <w:tcW w:w="5659" w:type="dxa"/>
            <w:gridSpan w:val="6"/>
          </w:tcPr>
          <w:p w14:paraId="1655A848" w14:textId="77777777" w:rsidR="00B61BD0" w:rsidRPr="003D01BB" w:rsidRDefault="00B61BD0" w:rsidP="0088637D">
            <w:pPr>
              <w:pStyle w:val="TAH"/>
              <w:rPr>
                <w:rFonts w:cs="Arial"/>
                <w:lang w:val="de-DE"/>
              </w:rPr>
            </w:pPr>
            <w:r w:rsidRPr="003D01BB">
              <w:rPr>
                <w:rFonts w:cs="Arial"/>
                <w:lang w:val="de-DE"/>
              </w:rPr>
              <w:t>Channel bandwidth / Transmission bandwidth (N</w:t>
            </w:r>
            <w:r w:rsidRPr="003D01BB">
              <w:rPr>
                <w:rFonts w:cs="Arial"/>
                <w:vertAlign w:val="subscript"/>
                <w:lang w:val="de-DE"/>
              </w:rPr>
              <w:t>RB</w:t>
            </w:r>
            <w:r w:rsidRPr="003D01BB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</w:tcPr>
          <w:p w14:paraId="6F25A15A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MPR (dB)</w:t>
            </w:r>
          </w:p>
        </w:tc>
      </w:tr>
      <w:tr w:rsidR="00B61BD0" w:rsidRPr="003D01BB" w14:paraId="3C2DA385" w14:textId="77777777" w:rsidTr="0088637D">
        <w:trPr>
          <w:trHeight w:val="383"/>
        </w:trPr>
        <w:tc>
          <w:tcPr>
            <w:tcW w:w="1417" w:type="dxa"/>
            <w:vMerge/>
          </w:tcPr>
          <w:p w14:paraId="0D961E9E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</w:p>
        </w:tc>
        <w:tc>
          <w:tcPr>
            <w:tcW w:w="982" w:type="dxa"/>
          </w:tcPr>
          <w:p w14:paraId="532152C9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1.4</w:t>
            </w:r>
          </w:p>
          <w:p w14:paraId="4071DC7C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MHz</w:t>
            </w:r>
          </w:p>
        </w:tc>
        <w:tc>
          <w:tcPr>
            <w:tcW w:w="1003" w:type="dxa"/>
          </w:tcPr>
          <w:p w14:paraId="6B24575D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3.0</w:t>
            </w:r>
          </w:p>
          <w:p w14:paraId="6C386E36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MHz</w:t>
            </w:r>
          </w:p>
        </w:tc>
        <w:tc>
          <w:tcPr>
            <w:tcW w:w="698" w:type="dxa"/>
          </w:tcPr>
          <w:p w14:paraId="4BE90F51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5</w:t>
            </w:r>
          </w:p>
          <w:p w14:paraId="46FD8073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06359672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10</w:t>
            </w:r>
          </w:p>
          <w:p w14:paraId="50D93EA6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394538BA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15</w:t>
            </w:r>
          </w:p>
          <w:p w14:paraId="2F9E09EB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5CEF47BF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20</w:t>
            </w:r>
          </w:p>
          <w:p w14:paraId="62A0603F" w14:textId="77777777" w:rsidR="00B61BD0" w:rsidRPr="003D01BB" w:rsidRDefault="00B61BD0" w:rsidP="0088637D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MHz</w:t>
            </w:r>
          </w:p>
        </w:tc>
        <w:tc>
          <w:tcPr>
            <w:tcW w:w="1134" w:type="dxa"/>
            <w:vMerge/>
          </w:tcPr>
          <w:p w14:paraId="3D994660" w14:textId="77777777" w:rsidR="00B61BD0" w:rsidRPr="003D01BB" w:rsidRDefault="00B61BD0" w:rsidP="0088637D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B61BD0" w:rsidRPr="003D01BB" w14:paraId="4E56B4B0" w14:textId="77777777" w:rsidTr="0088637D">
        <w:tc>
          <w:tcPr>
            <w:tcW w:w="1417" w:type="dxa"/>
          </w:tcPr>
          <w:p w14:paraId="3DE70C91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QPSK</w:t>
            </w:r>
          </w:p>
        </w:tc>
        <w:tc>
          <w:tcPr>
            <w:tcW w:w="982" w:type="dxa"/>
          </w:tcPr>
          <w:p w14:paraId="63D9FC0D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1003" w:type="dxa"/>
          </w:tcPr>
          <w:p w14:paraId="3CA775B6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698" w:type="dxa"/>
          </w:tcPr>
          <w:p w14:paraId="7F5B8BAC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</w:tcPr>
          <w:p w14:paraId="760A4D67" w14:textId="0802D2B1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</w:tcPr>
          <w:p w14:paraId="04485571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</w:tcPr>
          <w:p w14:paraId="66028E9D" w14:textId="6F597264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B261094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1</w:t>
            </w:r>
          </w:p>
        </w:tc>
      </w:tr>
      <w:tr w:rsidR="00B61BD0" w:rsidRPr="003D01BB" w14:paraId="2E6D2DF9" w14:textId="77777777" w:rsidTr="0088637D">
        <w:tc>
          <w:tcPr>
            <w:tcW w:w="1417" w:type="dxa"/>
          </w:tcPr>
          <w:p w14:paraId="6F5EA33E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16 QAM</w:t>
            </w:r>
          </w:p>
        </w:tc>
        <w:tc>
          <w:tcPr>
            <w:tcW w:w="982" w:type="dxa"/>
          </w:tcPr>
          <w:p w14:paraId="1CA98387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1003" w:type="dxa"/>
          </w:tcPr>
          <w:p w14:paraId="2E278B37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698" w:type="dxa"/>
          </w:tcPr>
          <w:p w14:paraId="3E148729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</w:tcPr>
          <w:p w14:paraId="349202FE" w14:textId="541FD3C1" w:rsidR="00B61BD0" w:rsidRPr="003D01BB" w:rsidRDefault="009D7F0A" w:rsidP="008863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10</w:t>
            </w:r>
            <w:r w:rsidR="00B61BD0">
              <w:rPr>
                <w:rFonts w:cs="Arial"/>
              </w:rPr>
              <w:t xml:space="preserve"> </w:t>
            </w:r>
          </w:p>
        </w:tc>
        <w:tc>
          <w:tcPr>
            <w:tcW w:w="992" w:type="dxa"/>
          </w:tcPr>
          <w:p w14:paraId="60898E9B" w14:textId="77777777" w:rsidR="00B61BD0" w:rsidRPr="003D01BB" w:rsidRDefault="00B61BD0" w:rsidP="0088637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</w:tcPr>
          <w:p w14:paraId="1830C354" w14:textId="3EC23669" w:rsidR="00B61BD0" w:rsidRPr="003D01BB" w:rsidRDefault="009D7F0A" w:rsidP="009D7F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 w:rsidR="00B61BD0">
              <w:rPr>
                <w:rFonts w:cs="Arial"/>
              </w:rPr>
              <w:t xml:space="preserve"> 2</w:t>
            </w:r>
            <w:r>
              <w:rPr>
                <w:rFonts w:cs="Arial"/>
              </w:rPr>
              <w:t>5</w:t>
            </w:r>
          </w:p>
        </w:tc>
        <w:tc>
          <w:tcPr>
            <w:tcW w:w="1134" w:type="dxa"/>
          </w:tcPr>
          <w:p w14:paraId="21C21A06" w14:textId="142B40F8" w:rsidR="00B61BD0" w:rsidRPr="003D01BB" w:rsidRDefault="00B61BD0" w:rsidP="00B920D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</w:t>
            </w:r>
          </w:p>
        </w:tc>
      </w:tr>
      <w:tr w:rsidR="00B920DA" w:rsidRPr="003D01BB" w14:paraId="0464BEAE" w14:textId="77777777" w:rsidTr="0088637D">
        <w:tc>
          <w:tcPr>
            <w:tcW w:w="1417" w:type="dxa"/>
          </w:tcPr>
          <w:p w14:paraId="5AC09561" w14:textId="6C42BA05" w:rsidR="00B920DA" w:rsidRPr="003D01BB" w:rsidRDefault="00B920DA" w:rsidP="00B920D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16 QAM</w:t>
            </w:r>
          </w:p>
        </w:tc>
        <w:tc>
          <w:tcPr>
            <w:tcW w:w="982" w:type="dxa"/>
          </w:tcPr>
          <w:p w14:paraId="292F9EC1" w14:textId="77777777" w:rsidR="00B920DA" w:rsidRPr="003D01BB" w:rsidRDefault="00B920DA" w:rsidP="00B920DA">
            <w:pPr>
              <w:pStyle w:val="TAC"/>
              <w:rPr>
                <w:rFonts w:cs="Arial"/>
              </w:rPr>
            </w:pPr>
          </w:p>
        </w:tc>
        <w:tc>
          <w:tcPr>
            <w:tcW w:w="1003" w:type="dxa"/>
          </w:tcPr>
          <w:p w14:paraId="22EA16E6" w14:textId="77777777" w:rsidR="00B920DA" w:rsidRPr="003D01BB" w:rsidRDefault="00B920DA" w:rsidP="00B920DA">
            <w:pPr>
              <w:pStyle w:val="TAC"/>
              <w:rPr>
                <w:rFonts w:cs="Arial"/>
              </w:rPr>
            </w:pPr>
          </w:p>
        </w:tc>
        <w:tc>
          <w:tcPr>
            <w:tcW w:w="698" w:type="dxa"/>
          </w:tcPr>
          <w:p w14:paraId="097D45A8" w14:textId="77777777" w:rsidR="00B920DA" w:rsidRPr="003D01BB" w:rsidRDefault="00B920DA" w:rsidP="00B920DA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</w:tcPr>
          <w:p w14:paraId="25E5F82D" w14:textId="50DDF920" w:rsidR="00B920DA" w:rsidRDefault="00B920DA" w:rsidP="00B920D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&gt; 10 </w:t>
            </w:r>
          </w:p>
        </w:tc>
        <w:tc>
          <w:tcPr>
            <w:tcW w:w="992" w:type="dxa"/>
          </w:tcPr>
          <w:p w14:paraId="026EAE64" w14:textId="77777777" w:rsidR="00B920DA" w:rsidRPr="003D01BB" w:rsidRDefault="00B920DA" w:rsidP="00B920DA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</w:tcPr>
          <w:p w14:paraId="6B24F636" w14:textId="56E3072B" w:rsidR="00B920DA" w:rsidRDefault="00B920DA" w:rsidP="00B920D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25</w:t>
            </w:r>
          </w:p>
        </w:tc>
        <w:tc>
          <w:tcPr>
            <w:tcW w:w="1134" w:type="dxa"/>
          </w:tcPr>
          <w:p w14:paraId="04066531" w14:textId="5D888933" w:rsidR="00B920DA" w:rsidRPr="003D01BB" w:rsidRDefault="00B920DA" w:rsidP="00B920D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1.5</w:t>
            </w:r>
          </w:p>
        </w:tc>
      </w:tr>
    </w:tbl>
    <w:p w14:paraId="2D898279" w14:textId="77777777" w:rsidR="00B61BD0" w:rsidRDefault="00B61BD0" w:rsidP="00B61BD0">
      <w:pPr>
        <w:rPr>
          <w:rFonts w:eastAsia="SimSun"/>
          <w:lang w:eastAsia="zh-CN"/>
        </w:rPr>
      </w:pPr>
    </w:p>
    <w:p w14:paraId="743696FC" w14:textId="189C47D0" w:rsidR="00B61BD0" w:rsidRPr="00B920DA" w:rsidRDefault="00B920DA" w:rsidP="00B61BD0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u w:val="single"/>
          <w:lang w:val="en-GB"/>
        </w:rPr>
        <w:t xml:space="preserve">Proposal 1: </w:t>
      </w:r>
      <w:r>
        <w:rPr>
          <w:rFonts w:ascii="Times New Roman" w:hAnsi="Times New Roman" w:cs="Times New Roman"/>
          <w:b/>
          <w:lang w:val="en-GB"/>
        </w:rPr>
        <w:t xml:space="preserve">RAN4 specifies MPR for the case Adjacent PSCCH and PSSCH using Table 1. </w:t>
      </w:r>
    </w:p>
    <w:p w14:paraId="4D7EAC0E" w14:textId="6EF99A67" w:rsidR="009D1B8A" w:rsidRDefault="009D1B8A" w:rsidP="009D1B8A">
      <w:pPr>
        <w:pStyle w:val="Heading1"/>
        <w:rPr>
          <w:noProof/>
        </w:rPr>
      </w:pPr>
      <w:r>
        <w:rPr>
          <w:noProof/>
        </w:rPr>
        <w:t>Non-adjacent PSCCH and PSSCH</w:t>
      </w:r>
    </w:p>
    <w:p w14:paraId="25A4B9EC" w14:textId="77777777" w:rsidR="009D1B8A" w:rsidRDefault="009D1B8A" w:rsidP="009D1B8A">
      <w:pPr>
        <w:pStyle w:val="Heading2"/>
      </w:pPr>
      <w:r>
        <w:t>10 MHz</w:t>
      </w:r>
    </w:p>
    <w:p w14:paraId="6EBEBC95" w14:textId="2C604DA6" w:rsidR="009D1B8A" w:rsidRDefault="009D1B8A" w:rsidP="009D1B8A">
      <w:pPr>
        <w:rPr>
          <w:lang w:val="en-GB"/>
        </w:rPr>
      </w:pPr>
      <w:r w:rsidRPr="009D1B8A">
        <w:rPr>
          <w:noProof/>
        </w:rPr>
        <w:drawing>
          <wp:inline distT="0" distB="0" distL="0" distR="0" wp14:anchorId="054658A2" wp14:editId="1CBC246D">
            <wp:extent cx="3017900" cy="26441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7102" r="7299"/>
                    <a:stretch/>
                  </pic:blipFill>
                  <pic:spPr bwMode="auto">
                    <a:xfrm>
                      <a:off x="0" y="0"/>
                      <a:ext cx="3029660" cy="26544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D1B8A">
        <w:rPr>
          <w:noProof/>
        </w:rPr>
        <w:drawing>
          <wp:inline distT="0" distB="0" distL="0" distR="0" wp14:anchorId="058FB279" wp14:editId="33D3D13D">
            <wp:extent cx="3011643" cy="26511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7351" r="7300" b="-180"/>
                    <a:stretch/>
                  </pic:blipFill>
                  <pic:spPr bwMode="auto">
                    <a:xfrm>
                      <a:off x="0" y="0"/>
                      <a:ext cx="3018877" cy="26574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0EDC9C" w14:textId="73A7DDBD" w:rsidR="00B61BD0" w:rsidRPr="00B61BD0" w:rsidRDefault="00B61BD0" w:rsidP="00B61BD0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Figure 3.</w:t>
      </w:r>
      <w:r>
        <w:rPr>
          <w:rFonts w:ascii="Times New Roman" w:hAnsi="Times New Roman" w:cs="Times New Roman"/>
          <w:lang w:val="en-GB"/>
        </w:rPr>
        <w:t xml:space="preserve"> MPR results for 10 MHz, left is QPSK, right is 16QAM.</w:t>
      </w:r>
    </w:p>
    <w:p w14:paraId="3B7D5B31" w14:textId="15545CA9" w:rsidR="009D1B8A" w:rsidRDefault="009D1B8A" w:rsidP="009D1B8A">
      <w:pPr>
        <w:pStyle w:val="Heading2"/>
      </w:pPr>
      <w:r>
        <w:t>20 MHz</w:t>
      </w:r>
    </w:p>
    <w:p w14:paraId="1AF61E6A" w14:textId="5C78A2E0" w:rsidR="009D1B8A" w:rsidRDefault="00B61BD0" w:rsidP="009D1B8A">
      <w:pPr>
        <w:rPr>
          <w:lang w:val="en-GB"/>
        </w:rPr>
      </w:pPr>
      <w:r w:rsidRPr="00B61BD0">
        <w:rPr>
          <w:noProof/>
        </w:rPr>
        <w:drawing>
          <wp:inline distT="0" distB="0" distL="0" distR="0" wp14:anchorId="3E369325" wp14:editId="2319D8CD">
            <wp:extent cx="3017520" cy="2719828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9594" t="-3" r="7050" b="-178"/>
                    <a:stretch/>
                  </pic:blipFill>
                  <pic:spPr bwMode="auto">
                    <a:xfrm>
                      <a:off x="0" y="0"/>
                      <a:ext cx="3033703" cy="2734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61BD0">
        <w:rPr>
          <w:noProof/>
        </w:rPr>
        <w:drawing>
          <wp:inline distT="0" distB="0" distL="0" distR="0" wp14:anchorId="1B0D5481" wp14:editId="02639DE6">
            <wp:extent cx="3025140" cy="270562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l="9470" r="6677"/>
                    <a:stretch/>
                  </pic:blipFill>
                  <pic:spPr bwMode="auto">
                    <a:xfrm>
                      <a:off x="0" y="0"/>
                      <a:ext cx="3035133" cy="2714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9EEF1D" w14:textId="428A6208" w:rsidR="00B61BD0" w:rsidRDefault="00B61BD0" w:rsidP="00B61BD0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Figure 4.</w:t>
      </w:r>
      <w:r>
        <w:rPr>
          <w:rFonts w:ascii="Times New Roman" w:hAnsi="Times New Roman" w:cs="Times New Roman"/>
          <w:lang w:val="en-GB"/>
        </w:rPr>
        <w:t xml:space="preserve"> MPR results for 20 MHz, left is QPSK, right is 16 QAM.</w:t>
      </w:r>
    </w:p>
    <w:p w14:paraId="3CC15147" w14:textId="7E457377" w:rsidR="00B920DA" w:rsidRPr="00B920DA" w:rsidRDefault="00B920DA" w:rsidP="00B920DA">
      <w:pPr>
        <w:rPr>
          <w:rFonts w:ascii="Times New Roman" w:hAnsi="Times New Roman" w:cs="Times New Roman"/>
          <w:b/>
          <w:u w:val="single"/>
          <w:lang w:val="en-GB"/>
        </w:rPr>
      </w:pPr>
      <w:r>
        <w:rPr>
          <w:rFonts w:ascii="Times New Roman" w:hAnsi="Times New Roman" w:cs="Times New Roman"/>
          <w:b/>
          <w:u w:val="single"/>
          <w:lang w:val="en-GB"/>
        </w:rPr>
        <w:t>Proposal 2:</w:t>
      </w:r>
      <w:r w:rsidRPr="00B920DA">
        <w:rPr>
          <w:rFonts w:ascii="Times New Roman" w:hAnsi="Times New Roman" w:cs="Times New Roman"/>
          <w:b/>
          <w:lang w:val="en-GB"/>
        </w:rPr>
        <w:t xml:space="preserve"> RAN4</w:t>
      </w:r>
      <w:r>
        <w:rPr>
          <w:rFonts w:ascii="Times New Roman" w:hAnsi="Times New Roman" w:cs="Times New Roman"/>
          <w:b/>
          <w:lang w:val="en-GB"/>
        </w:rPr>
        <w:t xml:space="preserve"> takes into account the results in Figure 3 and 4 when specify MPR for the case non-adjacent PSCCH and PSSCH.</w:t>
      </w:r>
      <w:bookmarkStart w:id="0" w:name="_GoBack"/>
      <w:bookmarkEnd w:id="0"/>
    </w:p>
    <w:p w14:paraId="2EBF4BA8" w14:textId="77777777" w:rsidR="00DD6E96" w:rsidRDefault="00DD6E96" w:rsidP="00DD6E96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2A98A366" w14:textId="77777777" w:rsidR="00B920DA" w:rsidRDefault="00B920DA" w:rsidP="00B920DA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u w:val="single"/>
          <w:lang w:val="en-GB"/>
        </w:rPr>
        <w:t xml:space="preserve">Proposal 1: </w:t>
      </w:r>
      <w:r>
        <w:rPr>
          <w:rFonts w:ascii="Times New Roman" w:hAnsi="Times New Roman" w:cs="Times New Roman"/>
          <w:b/>
          <w:lang w:val="en-GB"/>
        </w:rPr>
        <w:t xml:space="preserve">RAN4 specifies MPR for the case Adjacent PSCCH and PSSCH using Table 1. </w:t>
      </w:r>
    </w:p>
    <w:p w14:paraId="3E187A32" w14:textId="4F0A22B3" w:rsidR="00B920DA" w:rsidRPr="00B920DA" w:rsidRDefault="00B920DA" w:rsidP="00B920DA">
      <w:pPr>
        <w:rPr>
          <w:rFonts w:ascii="Times New Roman" w:hAnsi="Times New Roman" w:cs="Times New Roman"/>
          <w:b/>
          <w:u w:val="single"/>
          <w:lang w:val="en-GB"/>
        </w:rPr>
      </w:pPr>
      <w:r>
        <w:rPr>
          <w:rFonts w:ascii="Times New Roman" w:hAnsi="Times New Roman" w:cs="Times New Roman"/>
          <w:b/>
          <w:u w:val="single"/>
          <w:lang w:val="en-GB"/>
        </w:rPr>
        <w:t>Proposal 2:</w:t>
      </w:r>
      <w:r w:rsidRPr="00B920DA">
        <w:rPr>
          <w:rFonts w:ascii="Times New Roman" w:hAnsi="Times New Roman" w:cs="Times New Roman"/>
          <w:b/>
          <w:lang w:val="en-GB"/>
        </w:rPr>
        <w:t xml:space="preserve"> RAN4</w:t>
      </w:r>
      <w:r>
        <w:rPr>
          <w:rFonts w:ascii="Times New Roman" w:hAnsi="Times New Roman" w:cs="Times New Roman"/>
          <w:b/>
          <w:lang w:val="en-GB"/>
        </w:rPr>
        <w:t xml:space="preserve"> takes into account the results in Figure 3 and 4 when specify MPR for the case non-adjacent PSCCH and PSSCH.</w:t>
      </w:r>
    </w:p>
    <w:p w14:paraId="540F1137" w14:textId="1198AC24" w:rsidR="00A31498" w:rsidRDefault="00DD6E96" w:rsidP="0059489A">
      <w:pPr>
        <w:pStyle w:val="Heading1"/>
        <w:jc w:val="both"/>
        <w:rPr>
          <w:lang w:val="en-US"/>
        </w:rPr>
      </w:pPr>
      <w:r>
        <w:rPr>
          <w:lang w:val="en-US"/>
        </w:rPr>
        <w:t>References</w:t>
      </w:r>
    </w:p>
    <w:p w14:paraId="70D7C074" w14:textId="073D5AC8" w:rsidR="00024DE0" w:rsidRPr="00024DE0" w:rsidRDefault="00024DE0" w:rsidP="00024DE0">
      <w:pPr>
        <w:pStyle w:val="EX"/>
        <w:numPr>
          <w:ilvl w:val="0"/>
          <w:numId w:val="5"/>
        </w:numPr>
        <w:tabs>
          <w:tab w:val="clear" w:pos="720"/>
          <w:tab w:val="left" w:pos="142"/>
          <w:tab w:val="left" w:pos="426"/>
        </w:tabs>
        <w:overflowPunct/>
        <w:autoSpaceDE/>
        <w:autoSpaceDN/>
        <w:adjustRightInd/>
        <w:ind w:left="284" w:hanging="284"/>
        <w:textAlignment w:val="auto"/>
        <w:rPr>
          <w:lang w:val="en-US" w:eastAsia="zh-CN"/>
        </w:rPr>
      </w:pPr>
      <w:r w:rsidRPr="00024DE0">
        <w:rPr>
          <w:lang w:val="en-US" w:eastAsia="zh-CN"/>
        </w:rPr>
        <w:t>R4-168241_A-MPR test parameters based on European regulation for LTE-based V2X UE</w:t>
      </w:r>
      <w:r>
        <w:rPr>
          <w:lang w:val="en-US" w:eastAsia="zh-CN"/>
        </w:rPr>
        <w:t>, LGE</w:t>
      </w:r>
    </w:p>
    <w:p w14:paraId="3E6A6B50" w14:textId="3358C006" w:rsidR="00B920DA" w:rsidRDefault="00B920DA" w:rsidP="00B920DA">
      <w:pPr>
        <w:pStyle w:val="Heading1"/>
        <w:rPr>
          <w:lang w:eastAsia="zh-CN"/>
        </w:rPr>
      </w:pPr>
      <w:r>
        <w:rPr>
          <w:lang w:eastAsia="zh-CN"/>
        </w:rPr>
        <w:t>Appendix-Simulation Assumption</w:t>
      </w:r>
    </w:p>
    <w:p w14:paraId="6FD0AB9E" w14:textId="77777777" w:rsidR="00D036A3" w:rsidRPr="00E80EB0" w:rsidRDefault="00D036A3" w:rsidP="00D036A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b/>
          <w:lang w:eastAsia="ko-KR"/>
        </w:rPr>
      </w:pPr>
      <w:r w:rsidRPr="00E80EB0">
        <w:rPr>
          <w:rFonts w:eastAsia="Batang" w:hint="eastAsia"/>
          <w:b/>
          <w:lang w:eastAsia="ko-KR"/>
        </w:rPr>
        <w:t xml:space="preserve">Basic simulation assumption and parameters </w:t>
      </w:r>
    </w:p>
    <w:p w14:paraId="3354CB54" w14:textId="42D58CC4" w:rsidR="00D036A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Channel BW : 10, 20</w:t>
      </w:r>
      <w:r>
        <w:rPr>
          <w:rFonts w:eastAsia="Batang" w:hint="eastAsia"/>
          <w:lang w:eastAsia="ko-KR"/>
        </w:rPr>
        <w:t xml:space="preserve"> MHz</w:t>
      </w:r>
    </w:p>
    <w:p w14:paraId="570923F7" w14:textId="77777777" w:rsidR="00D036A3" w:rsidRPr="00E80EB0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Modulation schemes : QPSK, 16QAM</w:t>
      </w:r>
    </w:p>
    <w:p w14:paraId="14B59B64" w14:textId="77777777" w:rsidR="00D036A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Modulator impairments</w:t>
      </w:r>
    </w:p>
    <w:p w14:paraId="16170AF2" w14:textId="77777777" w:rsidR="00D036A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I/Q imbalance</w:t>
      </w:r>
      <w:r>
        <w:rPr>
          <w:rFonts w:eastAsia="Batang" w:hint="eastAsia"/>
          <w:lang w:eastAsia="ko-KR"/>
        </w:rPr>
        <w:tab/>
        <w:t>: 25 dBc</w:t>
      </w:r>
    </w:p>
    <w:p w14:paraId="0D0BA18F" w14:textId="77777777" w:rsidR="00D036A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Carrier leakage: 25 dBc</w:t>
      </w:r>
    </w:p>
    <w:p w14:paraId="1241B4E8" w14:textId="77777777" w:rsidR="00D036A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 xml:space="preserve"> Counter IM3 : 60dBc</w:t>
      </w:r>
    </w:p>
    <w:p w14:paraId="7DC5E678" w14:textId="77777777" w:rsidR="00D036A3" w:rsidRPr="00EE3477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Arial" w:hAnsi="Arial" w:cs="Arial"/>
        </w:rPr>
      </w:pPr>
      <w:r w:rsidRPr="00334F5E">
        <w:rPr>
          <w:rFonts w:eastAsia="Batang"/>
          <w:lang w:eastAsia="ko-KR"/>
        </w:rPr>
        <w:t>ACLR requirement</w:t>
      </w:r>
    </w:p>
    <w:p w14:paraId="2C2780A8" w14:textId="77777777" w:rsidR="00D036A3" w:rsidRPr="00A17505" w:rsidRDefault="00D036A3" w:rsidP="00D036A3">
      <w:pPr>
        <w:spacing w:after="80"/>
        <w:jc w:val="center"/>
        <w:rPr>
          <w:rFonts w:ascii="Arial" w:hAnsi="Arial" w:cs="Arial"/>
        </w:rPr>
      </w:pPr>
      <w:r>
        <w:rPr>
          <w:rFonts w:eastAsia="Batang"/>
          <w:lang w:eastAsia="ko-KR"/>
        </w:rPr>
        <w:t>Table 1: ACLR for V2X UE</w:t>
      </w:r>
    </w:p>
    <w:tbl>
      <w:tblPr>
        <w:tblW w:w="3570" w:type="pct"/>
        <w:jc w:val="center"/>
        <w:tblLayout w:type="fixed"/>
        <w:tblLook w:val="01E0" w:firstRow="1" w:lastRow="1" w:firstColumn="1" w:lastColumn="1" w:noHBand="0" w:noVBand="0"/>
      </w:tblPr>
      <w:tblGrid>
        <w:gridCol w:w="3477"/>
        <w:gridCol w:w="3392"/>
      </w:tblGrid>
      <w:tr w:rsidR="00D036A3" w:rsidRPr="008A507F" w14:paraId="15A67DBE" w14:textId="77777777" w:rsidTr="0088637D">
        <w:trPr>
          <w:trHeight w:val="295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027F78A3" w14:textId="77777777" w:rsidR="00D036A3" w:rsidRPr="006513E0" w:rsidRDefault="00D036A3" w:rsidP="0088637D">
            <w:pPr>
              <w:spacing w:after="0"/>
              <w:jc w:val="center"/>
              <w:rPr>
                <w:rFonts w:eastAsia="Batang"/>
                <w:color w:val="000000"/>
                <w:kern w:val="2"/>
                <w:sz w:val="18"/>
                <w:szCs w:val="18"/>
                <w:lang w:eastAsia="ko-KR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 xml:space="preserve">Channel </w:t>
            </w:r>
            <w:r>
              <w:rPr>
                <w:rFonts w:eastAsia="Batang" w:hint="eastAsia"/>
                <w:color w:val="000000"/>
                <w:kern w:val="2"/>
                <w:sz w:val="18"/>
                <w:szCs w:val="18"/>
                <w:lang w:eastAsia="ko-KR"/>
              </w:rPr>
              <w:t>arrangement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6F43C341" w14:textId="77777777" w:rsidR="00D036A3" w:rsidRPr="008A507F" w:rsidRDefault="00D036A3" w:rsidP="0088637D">
            <w:pPr>
              <w:spacing w:after="0"/>
              <w:jc w:val="center"/>
              <w:rPr>
                <w:b/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Batang" w:hint="eastAsia"/>
                <w:b/>
                <w:color w:val="000000"/>
                <w:kern w:val="2"/>
                <w:sz w:val="18"/>
                <w:szCs w:val="18"/>
                <w:lang w:eastAsia="ko-KR"/>
              </w:rPr>
              <w:t>M</w:t>
            </w:r>
            <w:r w:rsidRPr="00BE658C">
              <w:rPr>
                <w:rFonts w:eastAsia="Batang"/>
                <w:b/>
                <w:color w:val="000000"/>
                <w:kern w:val="2"/>
                <w:sz w:val="18"/>
                <w:szCs w:val="18"/>
                <w:lang w:eastAsia="ko-KR"/>
              </w:rPr>
              <w:t>inimum channel spacing</w:t>
            </w:r>
            <w:r>
              <w:rPr>
                <w:rFonts w:eastAsia="Batang" w:hint="eastAsia"/>
                <w:b/>
                <w:color w:val="000000"/>
                <w:kern w:val="2"/>
                <w:sz w:val="18"/>
                <w:szCs w:val="18"/>
                <w:lang w:eastAsia="ko-KR"/>
              </w:rPr>
              <w:br/>
              <w:t>with 1 MHz Guard band</w:t>
            </w:r>
          </w:p>
        </w:tc>
      </w:tr>
      <w:tr w:rsidR="00D036A3" w:rsidRPr="008A507F" w14:paraId="2194E9AA" w14:textId="77777777" w:rsidTr="0088637D">
        <w:trPr>
          <w:trHeight w:val="280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32A66F" w14:textId="77777777" w:rsidR="00D036A3" w:rsidRPr="00AC4305" w:rsidRDefault="00D036A3" w:rsidP="0088637D">
            <w:pPr>
              <w:spacing w:after="0"/>
              <w:jc w:val="center"/>
              <w:rPr>
                <w:rFonts w:eastAsia="Batang"/>
                <w:color w:val="000000"/>
                <w:kern w:val="2"/>
                <w:sz w:val="18"/>
                <w:szCs w:val="18"/>
                <w:lang w:eastAsia="ko-KR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E-UTRA</w:t>
            </w:r>
            <w:r w:rsidRPr="008A507F">
              <w:rPr>
                <w:color w:val="000000"/>
                <w:kern w:val="2"/>
                <w:sz w:val="18"/>
                <w:szCs w:val="18"/>
                <w:vertAlign w:val="subscript"/>
                <w:lang w:eastAsia="zh-CN"/>
              </w:rPr>
              <w:t>ACLR</w:t>
            </w:r>
            <w:r>
              <w:rPr>
                <w:color w:val="000000"/>
                <w:kern w:val="2"/>
                <w:sz w:val="18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color w:val="000000"/>
                <w:kern w:val="2"/>
                <w:sz w:val="18"/>
                <w:szCs w:val="18"/>
                <w:lang w:eastAsia="zh-CN"/>
              </w:rPr>
              <w:t>for V2X UE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527C3F2" w14:textId="77777777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30 dB</w:t>
            </w:r>
          </w:p>
        </w:tc>
      </w:tr>
      <w:tr w:rsidR="00D036A3" w:rsidRPr="008A507F" w14:paraId="590F9987" w14:textId="77777777" w:rsidTr="0088637D">
        <w:trPr>
          <w:trHeight w:val="657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D4F4EC" w14:textId="77777777" w:rsidR="00D036A3" w:rsidRPr="008A507F" w:rsidRDefault="00D036A3" w:rsidP="0088637D">
            <w:pPr>
              <w:spacing w:after="0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Adjacent channel centre</w:t>
            </w:r>
            <w:r w:rsidRPr="0022512C">
              <w:rPr>
                <w:rFonts w:eastAsia="Batang" w:hint="eastAsia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t>1</w:t>
            </w:r>
            <w:r>
              <w:rPr>
                <w:rFonts w:eastAsia="Batang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br/>
            </w: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frequency offset (in MHz)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C4FD97" w14:textId="15861C03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color w:val="000000"/>
                <w:kern w:val="2"/>
                <w:sz w:val="18"/>
                <w:szCs w:val="18"/>
                <w:lang w:eastAsia="zh-CN"/>
              </w:rPr>
              <w:t>+10 (20)</w:t>
            </w:r>
          </w:p>
          <w:p w14:paraId="3C416D5C" w14:textId="77777777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/</w:t>
            </w:r>
          </w:p>
          <w:p w14:paraId="350D44A7" w14:textId="54ED6CA4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color w:val="000000"/>
                <w:kern w:val="2"/>
                <w:sz w:val="18"/>
                <w:szCs w:val="18"/>
                <w:lang w:eastAsia="zh-CN"/>
              </w:rPr>
              <w:t>-10 (20)</w:t>
            </w:r>
          </w:p>
        </w:tc>
      </w:tr>
      <w:tr w:rsidR="00D036A3" w:rsidRPr="008A507F" w14:paraId="1B9FAFBA" w14:textId="77777777" w:rsidTr="0088637D">
        <w:trPr>
          <w:trHeight w:val="191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681A83C" w14:textId="77777777" w:rsidR="00D036A3" w:rsidRPr="008A507F" w:rsidRDefault="00D036A3" w:rsidP="0088637D">
            <w:pPr>
              <w:spacing w:after="0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E-UTRA  channel</w:t>
            </w:r>
            <w:r w:rsidRPr="0022512C">
              <w:rPr>
                <w:rFonts w:eastAsia="Batang" w:hint="eastAsia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t>1</w:t>
            </w:r>
            <w:r>
              <w:rPr>
                <w:rFonts w:eastAsia="Batang" w:hint="eastAsia"/>
                <w:color w:val="000000"/>
                <w:kern w:val="2"/>
                <w:sz w:val="18"/>
                <w:szCs w:val="18"/>
                <w:lang w:eastAsia="ko-KR"/>
              </w:rPr>
              <w:br/>
            </w: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>Measurement bandwidth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71FD79E" w14:textId="336DA958" w:rsidR="00D036A3" w:rsidRPr="008A507F" w:rsidRDefault="00D036A3" w:rsidP="0088637D">
            <w:pPr>
              <w:spacing w:after="0" w:line="200" w:lineRule="exact"/>
              <w:jc w:val="center"/>
              <w:rPr>
                <w:color w:val="000000"/>
                <w:kern w:val="2"/>
                <w:sz w:val="18"/>
                <w:szCs w:val="18"/>
                <w:lang w:eastAsia="zh-CN"/>
              </w:rPr>
            </w:pPr>
            <w:r>
              <w:rPr>
                <w:color w:val="000000"/>
                <w:kern w:val="2"/>
                <w:sz w:val="18"/>
                <w:szCs w:val="18"/>
                <w:lang w:eastAsia="zh-CN"/>
              </w:rPr>
              <w:t>9 (18)</w:t>
            </w:r>
            <w:r w:rsidRPr="008A507F">
              <w:rPr>
                <w:color w:val="000000"/>
                <w:kern w:val="2"/>
                <w:sz w:val="18"/>
                <w:szCs w:val="18"/>
                <w:lang w:eastAsia="zh-CN"/>
              </w:rPr>
              <w:t xml:space="preserve"> MHz</w:t>
            </w:r>
          </w:p>
        </w:tc>
      </w:tr>
    </w:tbl>
    <w:p w14:paraId="582538A1" w14:textId="77777777" w:rsidR="00D036A3" w:rsidRDefault="00D036A3" w:rsidP="00D036A3">
      <w:pPr>
        <w:spacing w:after="80"/>
        <w:ind w:left="1200"/>
        <w:rPr>
          <w:rFonts w:ascii="Arial" w:hAnsi="Arial" w:cs="Arial"/>
        </w:rPr>
      </w:pPr>
    </w:p>
    <w:p w14:paraId="26FA4BF6" w14:textId="77777777" w:rsidR="00D036A3" w:rsidRPr="00EE3477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Arial" w:hAnsi="Arial" w:cs="Arial"/>
        </w:rPr>
      </w:pPr>
      <w:r>
        <w:rPr>
          <w:rFonts w:eastAsia="Batang"/>
          <w:lang w:eastAsia="ko-KR"/>
        </w:rPr>
        <w:t>General SEM</w:t>
      </w:r>
      <w:r w:rsidRPr="00334F5E">
        <w:rPr>
          <w:rFonts w:eastAsia="Batang"/>
          <w:lang w:eastAsia="ko-KR"/>
        </w:rPr>
        <w:t xml:space="preserve"> requirement</w:t>
      </w:r>
    </w:p>
    <w:p w14:paraId="6B40DD2E" w14:textId="77777777" w:rsidR="00D036A3" w:rsidRPr="00A17505" w:rsidRDefault="00D036A3" w:rsidP="00D036A3">
      <w:pPr>
        <w:spacing w:after="80"/>
        <w:jc w:val="center"/>
        <w:rPr>
          <w:rFonts w:ascii="Arial" w:hAnsi="Arial" w:cs="Arial"/>
        </w:rPr>
      </w:pPr>
      <w:r>
        <w:rPr>
          <w:rFonts w:eastAsia="Batang"/>
          <w:lang w:eastAsia="ko-KR"/>
        </w:rPr>
        <w:t>Table 2: General SEM for V2X UE</w:t>
      </w:r>
    </w:p>
    <w:tbl>
      <w:tblPr>
        <w:tblW w:w="8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92"/>
        <w:gridCol w:w="934"/>
        <w:gridCol w:w="876"/>
        <w:gridCol w:w="877"/>
        <w:gridCol w:w="876"/>
        <w:gridCol w:w="877"/>
        <w:gridCol w:w="1461"/>
      </w:tblGrid>
      <w:tr w:rsidR="00D036A3" w:rsidRPr="00787DE4" w14:paraId="5C47D601" w14:textId="77777777" w:rsidTr="0088637D">
        <w:trPr>
          <w:cantSplit/>
          <w:trHeight w:val="221"/>
        </w:trPr>
        <w:tc>
          <w:tcPr>
            <w:tcW w:w="8310" w:type="dxa"/>
            <w:gridSpan w:val="8"/>
          </w:tcPr>
          <w:p w14:paraId="32720C1F" w14:textId="77777777" w:rsidR="00D036A3" w:rsidRPr="00315BC9" w:rsidRDefault="00D036A3" w:rsidP="0088637D">
            <w:pPr>
              <w:pStyle w:val="TAH"/>
              <w:rPr>
                <w:rFonts w:cs="Arial"/>
              </w:rPr>
            </w:pPr>
            <w:r w:rsidRPr="00315BC9">
              <w:rPr>
                <w:rFonts w:cs="Arial"/>
              </w:rPr>
              <w:t>Spectrum emission limit (dBm)/ Channel bandwidth</w:t>
            </w:r>
          </w:p>
        </w:tc>
      </w:tr>
      <w:tr w:rsidR="00D036A3" w:rsidRPr="00787DE4" w14:paraId="0B314330" w14:textId="77777777" w:rsidTr="0088637D">
        <w:trPr>
          <w:cantSplit/>
          <w:trHeight w:val="443"/>
        </w:trPr>
        <w:tc>
          <w:tcPr>
            <w:tcW w:w="1417" w:type="dxa"/>
          </w:tcPr>
          <w:p w14:paraId="4AE9CEE9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Δf</w:t>
            </w:r>
            <w:r w:rsidRPr="00787DE4">
              <w:rPr>
                <w:rFonts w:cs="Arial"/>
                <w:vertAlign w:val="subscript"/>
              </w:rPr>
              <w:t>OOB</w:t>
            </w:r>
          </w:p>
          <w:p w14:paraId="06B3A5BA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(MHz)</w:t>
            </w:r>
          </w:p>
        </w:tc>
        <w:tc>
          <w:tcPr>
            <w:tcW w:w="992" w:type="dxa"/>
          </w:tcPr>
          <w:p w14:paraId="34E98552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1.4</w:t>
            </w:r>
          </w:p>
          <w:p w14:paraId="7DAC6FD4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934" w:type="dxa"/>
          </w:tcPr>
          <w:p w14:paraId="5B4B1E70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3.0</w:t>
            </w:r>
          </w:p>
          <w:p w14:paraId="6BDB836E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876" w:type="dxa"/>
          </w:tcPr>
          <w:p w14:paraId="5F4DFD82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5</w:t>
            </w:r>
          </w:p>
          <w:p w14:paraId="4E034974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877" w:type="dxa"/>
          </w:tcPr>
          <w:p w14:paraId="6F25D030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10</w:t>
            </w:r>
          </w:p>
          <w:p w14:paraId="18B0B49B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876" w:type="dxa"/>
          </w:tcPr>
          <w:p w14:paraId="4E0D58D4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15</w:t>
            </w:r>
          </w:p>
          <w:p w14:paraId="71159188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877" w:type="dxa"/>
          </w:tcPr>
          <w:p w14:paraId="637D0A69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20</w:t>
            </w:r>
          </w:p>
          <w:p w14:paraId="4F054FA9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MHz</w:t>
            </w:r>
          </w:p>
        </w:tc>
        <w:tc>
          <w:tcPr>
            <w:tcW w:w="1461" w:type="dxa"/>
          </w:tcPr>
          <w:p w14:paraId="19CDE75B" w14:textId="77777777" w:rsidR="00D036A3" w:rsidRPr="00787DE4" w:rsidRDefault="00D036A3" w:rsidP="0088637D">
            <w:pPr>
              <w:pStyle w:val="TAH"/>
              <w:rPr>
                <w:rFonts w:cs="Arial"/>
              </w:rPr>
            </w:pPr>
            <w:r w:rsidRPr="00787DE4">
              <w:rPr>
                <w:rFonts w:cs="Arial"/>
              </w:rPr>
              <w:t>Measurement bandwidth</w:t>
            </w:r>
          </w:p>
        </w:tc>
      </w:tr>
      <w:tr w:rsidR="00D036A3" w:rsidRPr="00787DE4" w14:paraId="6FFC4F62" w14:textId="77777777" w:rsidTr="0088637D">
        <w:trPr>
          <w:trHeight w:val="235"/>
        </w:trPr>
        <w:tc>
          <w:tcPr>
            <w:tcW w:w="1417" w:type="dxa"/>
          </w:tcPr>
          <w:p w14:paraId="7BEB3398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0-1</w:t>
            </w:r>
          </w:p>
        </w:tc>
        <w:tc>
          <w:tcPr>
            <w:tcW w:w="992" w:type="dxa"/>
          </w:tcPr>
          <w:p w14:paraId="0927400A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934" w:type="dxa"/>
          </w:tcPr>
          <w:p w14:paraId="41D06FD0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6" w:type="dxa"/>
          </w:tcPr>
          <w:p w14:paraId="745E5088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-15</w:t>
            </w:r>
          </w:p>
        </w:tc>
        <w:tc>
          <w:tcPr>
            <w:tcW w:w="877" w:type="dxa"/>
          </w:tcPr>
          <w:p w14:paraId="614466AB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-18</w:t>
            </w:r>
          </w:p>
        </w:tc>
        <w:tc>
          <w:tcPr>
            <w:tcW w:w="876" w:type="dxa"/>
          </w:tcPr>
          <w:p w14:paraId="1823924E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-20</w:t>
            </w:r>
          </w:p>
        </w:tc>
        <w:tc>
          <w:tcPr>
            <w:tcW w:w="877" w:type="dxa"/>
          </w:tcPr>
          <w:p w14:paraId="27B06832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-21</w:t>
            </w:r>
          </w:p>
        </w:tc>
        <w:tc>
          <w:tcPr>
            <w:tcW w:w="1461" w:type="dxa"/>
          </w:tcPr>
          <w:p w14:paraId="3599FFEF" w14:textId="77777777" w:rsidR="00D036A3" w:rsidRPr="00787DE4" w:rsidRDefault="00D036A3" w:rsidP="0088637D">
            <w:pPr>
              <w:pStyle w:val="TAC"/>
              <w:rPr>
                <w:rFonts w:cs="Arial"/>
                <w:b/>
              </w:rPr>
            </w:pPr>
            <w:r w:rsidRPr="00787DE4">
              <w:rPr>
                <w:rFonts w:cs="Arial"/>
              </w:rPr>
              <w:t>30 kHz</w:t>
            </w:r>
          </w:p>
        </w:tc>
      </w:tr>
      <w:tr w:rsidR="00D036A3" w:rsidRPr="00787DE4" w14:paraId="1E0A4828" w14:textId="77777777" w:rsidTr="0088637D">
        <w:trPr>
          <w:trHeight w:val="235"/>
        </w:trPr>
        <w:tc>
          <w:tcPr>
            <w:tcW w:w="1417" w:type="dxa"/>
          </w:tcPr>
          <w:p w14:paraId="3D7E6175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1-2.5</w:t>
            </w:r>
          </w:p>
        </w:tc>
        <w:tc>
          <w:tcPr>
            <w:tcW w:w="992" w:type="dxa"/>
          </w:tcPr>
          <w:p w14:paraId="346D8CE9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934" w:type="dxa"/>
          </w:tcPr>
          <w:p w14:paraId="69C3A474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1188DFDE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4B010670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0160D8C6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7B68CE7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1461" w:type="dxa"/>
          </w:tcPr>
          <w:p w14:paraId="7EC671D7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09282224" w14:textId="77777777" w:rsidTr="0088637D">
        <w:trPr>
          <w:trHeight w:val="235"/>
        </w:trPr>
        <w:tc>
          <w:tcPr>
            <w:tcW w:w="1417" w:type="dxa"/>
          </w:tcPr>
          <w:p w14:paraId="0B7EF489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2.5-2.8</w:t>
            </w:r>
          </w:p>
        </w:tc>
        <w:tc>
          <w:tcPr>
            <w:tcW w:w="992" w:type="dxa"/>
          </w:tcPr>
          <w:p w14:paraId="2077E29F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934" w:type="dxa"/>
          </w:tcPr>
          <w:p w14:paraId="323D9FB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0125F56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2844E8F5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76A9C5B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6A13B49E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1461" w:type="dxa"/>
          </w:tcPr>
          <w:p w14:paraId="1105089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54174877" w14:textId="77777777" w:rsidTr="0088637D">
        <w:trPr>
          <w:trHeight w:val="235"/>
        </w:trPr>
        <w:tc>
          <w:tcPr>
            <w:tcW w:w="1417" w:type="dxa"/>
          </w:tcPr>
          <w:p w14:paraId="63B26DE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2.8-5</w:t>
            </w:r>
          </w:p>
        </w:tc>
        <w:tc>
          <w:tcPr>
            <w:tcW w:w="992" w:type="dxa"/>
          </w:tcPr>
          <w:p w14:paraId="4F2F4B46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6467AF25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78B6FBC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1EE6CDC1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6" w:type="dxa"/>
          </w:tcPr>
          <w:p w14:paraId="1770165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877" w:type="dxa"/>
          </w:tcPr>
          <w:p w14:paraId="4215EE6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-10</w:t>
            </w:r>
          </w:p>
        </w:tc>
        <w:tc>
          <w:tcPr>
            <w:tcW w:w="1461" w:type="dxa"/>
          </w:tcPr>
          <w:p w14:paraId="5E67EDB6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05AE35A0" w14:textId="77777777" w:rsidTr="0088637D">
        <w:trPr>
          <w:trHeight w:val="235"/>
        </w:trPr>
        <w:tc>
          <w:tcPr>
            <w:tcW w:w="1417" w:type="dxa"/>
          </w:tcPr>
          <w:p w14:paraId="1C43E5E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5-6</w:t>
            </w:r>
          </w:p>
        </w:tc>
        <w:tc>
          <w:tcPr>
            <w:tcW w:w="992" w:type="dxa"/>
          </w:tcPr>
          <w:p w14:paraId="73D7C59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37C49A5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876" w:type="dxa"/>
          </w:tcPr>
          <w:p w14:paraId="0C62872E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7" w:type="dxa"/>
          </w:tcPr>
          <w:p w14:paraId="3AE89553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6" w:type="dxa"/>
          </w:tcPr>
          <w:p w14:paraId="07B5720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7" w:type="dxa"/>
          </w:tcPr>
          <w:p w14:paraId="56E497C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1461" w:type="dxa"/>
          </w:tcPr>
          <w:p w14:paraId="1A9FF607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54E5BD1F" w14:textId="77777777" w:rsidTr="0088637D">
        <w:trPr>
          <w:trHeight w:val="235"/>
        </w:trPr>
        <w:tc>
          <w:tcPr>
            <w:tcW w:w="1417" w:type="dxa"/>
          </w:tcPr>
          <w:p w14:paraId="074BEEC1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6-10</w:t>
            </w:r>
          </w:p>
        </w:tc>
        <w:tc>
          <w:tcPr>
            <w:tcW w:w="992" w:type="dxa"/>
          </w:tcPr>
          <w:p w14:paraId="07131B5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030D6993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3497D504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877" w:type="dxa"/>
          </w:tcPr>
          <w:p w14:paraId="3FD3BF2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6" w:type="dxa"/>
          </w:tcPr>
          <w:p w14:paraId="39598E64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7" w:type="dxa"/>
          </w:tcPr>
          <w:p w14:paraId="3BB86DE4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1461" w:type="dxa"/>
          </w:tcPr>
          <w:p w14:paraId="2D5C9C52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7A3504DC" w14:textId="77777777" w:rsidTr="0088637D">
        <w:trPr>
          <w:trHeight w:val="235"/>
        </w:trPr>
        <w:tc>
          <w:tcPr>
            <w:tcW w:w="1417" w:type="dxa"/>
          </w:tcPr>
          <w:p w14:paraId="0C95251B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10-15</w:t>
            </w:r>
          </w:p>
        </w:tc>
        <w:tc>
          <w:tcPr>
            <w:tcW w:w="992" w:type="dxa"/>
          </w:tcPr>
          <w:p w14:paraId="50BD444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07F1AFA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5DECCBFF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</w:tcPr>
          <w:p w14:paraId="605ADB2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876" w:type="dxa"/>
          </w:tcPr>
          <w:p w14:paraId="1896B8D2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877" w:type="dxa"/>
          </w:tcPr>
          <w:p w14:paraId="693D0C9B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1461" w:type="dxa"/>
          </w:tcPr>
          <w:p w14:paraId="6619789D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06E5BFB5" w14:textId="77777777" w:rsidTr="0088637D">
        <w:trPr>
          <w:trHeight w:val="235"/>
        </w:trPr>
        <w:tc>
          <w:tcPr>
            <w:tcW w:w="1417" w:type="dxa"/>
          </w:tcPr>
          <w:p w14:paraId="5F08665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15-20</w:t>
            </w:r>
          </w:p>
        </w:tc>
        <w:tc>
          <w:tcPr>
            <w:tcW w:w="992" w:type="dxa"/>
          </w:tcPr>
          <w:p w14:paraId="604B8367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4BFCF829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42C90C65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</w:tcPr>
          <w:p w14:paraId="35ED4DD1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6BCF1D92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877" w:type="dxa"/>
          </w:tcPr>
          <w:p w14:paraId="03AE514B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-13</w:t>
            </w:r>
          </w:p>
        </w:tc>
        <w:tc>
          <w:tcPr>
            <w:tcW w:w="1461" w:type="dxa"/>
          </w:tcPr>
          <w:p w14:paraId="51716969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  <w:tr w:rsidR="00D036A3" w:rsidRPr="00787DE4" w14:paraId="70A1D694" w14:textId="77777777" w:rsidTr="0088637D">
        <w:trPr>
          <w:trHeight w:val="235"/>
        </w:trPr>
        <w:tc>
          <w:tcPr>
            <w:tcW w:w="1417" w:type="dxa"/>
          </w:tcPr>
          <w:p w14:paraId="36F83F12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sym w:font="Symbol" w:char="F0B1"/>
            </w:r>
            <w:r w:rsidRPr="00787DE4">
              <w:rPr>
                <w:rFonts w:cs="Arial"/>
              </w:rPr>
              <w:t xml:space="preserve"> 20-25</w:t>
            </w:r>
          </w:p>
        </w:tc>
        <w:tc>
          <w:tcPr>
            <w:tcW w:w="992" w:type="dxa"/>
          </w:tcPr>
          <w:p w14:paraId="6C9877D8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934" w:type="dxa"/>
          </w:tcPr>
          <w:p w14:paraId="303A7F4C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4F325AC1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</w:tcPr>
          <w:p w14:paraId="59D07747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6" w:type="dxa"/>
          </w:tcPr>
          <w:p w14:paraId="2D7CBE7A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</w:tcPr>
          <w:p w14:paraId="25A42670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-25</w:t>
            </w:r>
          </w:p>
        </w:tc>
        <w:tc>
          <w:tcPr>
            <w:tcW w:w="1461" w:type="dxa"/>
          </w:tcPr>
          <w:p w14:paraId="2563618B" w14:textId="77777777" w:rsidR="00D036A3" w:rsidRPr="00787DE4" w:rsidRDefault="00D036A3" w:rsidP="0088637D">
            <w:pPr>
              <w:pStyle w:val="TAC"/>
              <w:rPr>
                <w:rFonts w:cs="Arial"/>
              </w:rPr>
            </w:pPr>
            <w:r w:rsidRPr="00787DE4">
              <w:rPr>
                <w:rFonts w:cs="Arial"/>
              </w:rPr>
              <w:t>1 MHz</w:t>
            </w:r>
          </w:p>
        </w:tc>
      </w:tr>
    </w:tbl>
    <w:p w14:paraId="0BB1D7BE" w14:textId="77777777" w:rsidR="00D036A3" w:rsidRDefault="00D036A3" w:rsidP="00D036A3">
      <w:pPr>
        <w:spacing w:after="80"/>
        <w:ind w:left="1200"/>
        <w:rPr>
          <w:rFonts w:ascii="Arial" w:hAnsi="Arial" w:cs="Arial"/>
        </w:rPr>
      </w:pPr>
    </w:p>
    <w:p w14:paraId="76CAA46A" w14:textId="77777777" w:rsidR="00D036A3" w:rsidRPr="00EC3EA3" w:rsidRDefault="00D036A3" w:rsidP="00D036A3">
      <w:pPr>
        <w:spacing w:after="80"/>
        <w:ind w:left="1200"/>
        <w:rPr>
          <w:rFonts w:ascii="Arial" w:hAnsi="Arial" w:cs="Arial"/>
        </w:rPr>
      </w:pPr>
    </w:p>
    <w:p w14:paraId="57126AF2" w14:textId="77777777" w:rsidR="00D036A3" w:rsidRPr="00EE3477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Arial" w:hAnsi="Arial" w:cs="Arial"/>
        </w:rPr>
      </w:pPr>
      <w:r>
        <w:rPr>
          <w:rFonts w:eastAsia="Batang"/>
          <w:lang w:eastAsia="ko-KR"/>
        </w:rPr>
        <w:t>General SE</w:t>
      </w:r>
      <w:r w:rsidRPr="00334F5E">
        <w:rPr>
          <w:rFonts w:eastAsia="Batang"/>
          <w:lang w:eastAsia="ko-KR"/>
        </w:rPr>
        <w:t xml:space="preserve"> requirement</w:t>
      </w:r>
    </w:p>
    <w:p w14:paraId="789DAA3D" w14:textId="77777777" w:rsidR="00D036A3" w:rsidRPr="00EE3477" w:rsidRDefault="00D036A3" w:rsidP="00D036A3">
      <w:pPr>
        <w:spacing w:after="80"/>
        <w:jc w:val="center"/>
        <w:rPr>
          <w:rFonts w:ascii="Arial" w:hAnsi="Arial" w:cs="Arial"/>
        </w:rPr>
      </w:pPr>
      <w:r>
        <w:rPr>
          <w:rFonts w:eastAsia="Batang"/>
          <w:lang w:eastAsia="ko-KR"/>
        </w:rPr>
        <w:lastRenderedPageBreak/>
        <w:t>Table 4: General SE for V2X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1667"/>
        <w:gridCol w:w="2478"/>
        <w:gridCol w:w="1592"/>
      </w:tblGrid>
      <w:tr w:rsidR="00D036A3" w:rsidRPr="0032110F" w14:paraId="7D4DCDFC" w14:textId="77777777" w:rsidTr="00D036A3">
        <w:trPr>
          <w:trHeight w:val="207"/>
          <w:jc w:val="center"/>
        </w:trPr>
        <w:tc>
          <w:tcPr>
            <w:tcW w:w="2358" w:type="dxa"/>
          </w:tcPr>
          <w:p w14:paraId="5398EEAE" w14:textId="77777777" w:rsidR="00D036A3" w:rsidRPr="00204396" w:rsidRDefault="00D036A3" w:rsidP="0088637D">
            <w:pPr>
              <w:pStyle w:val="TAH"/>
              <w:rPr>
                <w:rFonts w:eastAsia="Times New Roman" w:cs="v5.0.0"/>
              </w:rPr>
            </w:pPr>
            <w:r w:rsidRPr="00204396">
              <w:rPr>
                <w:rFonts w:eastAsia="Times New Roman" w:cs="Arial"/>
              </w:rPr>
              <w:t>Frequency Range</w:t>
            </w:r>
          </w:p>
        </w:tc>
        <w:tc>
          <w:tcPr>
            <w:tcW w:w="1667" w:type="dxa"/>
          </w:tcPr>
          <w:p w14:paraId="2D096141" w14:textId="77777777" w:rsidR="00D036A3" w:rsidRPr="00204396" w:rsidRDefault="00D036A3" w:rsidP="0088637D">
            <w:pPr>
              <w:pStyle w:val="TAH"/>
              <w:rPr>
                <w:rFonts w:eastAsia="Times New Roman" w:cs="v5.0.0"/>
              </w:rPr>
            </w:pPr>
            <w:r w:rsidRPr="00204396">
              <w:rPr>
                <w:rFonts w:eastAsia="Times New Roman" w:cs="Arial"/>
              </w:rPr>
              <w:t>Maximum Level</w:t>
            </w:r>
          </w:p>
        </w:tc>
        <w:tc>
          <w:tcPr>
            <w:tcW w:w="2478" w:type="dxa"/>
          </w:tcPr>
          <w:p w14:paraId="5BE4BE7F" w14:textId="77777777" w:rsidR="00D036A3" w:rsidRPr="00204396" w:rsidRDefault="00D036A3" w:rsidP="0088637D">
            <w:pPr>
              <w:pStyle w:val="TAH"/>
              <w:rPr>
                <w:rFonts w:eastAsia="Times New Roman" w:cs="v5.0.0"/>
              </w:rPr>
            </w:pPr>
            <w:r w:rsidRPr="00204396">
              <w:rPr>
                <w:rFonts w:eastAsia="Times New Roman" w:cs="Arial"/>
              </w:rPr>
              <w:t>Measurement bandwidth</w:t>
            </w:r>
          </w:p>
        </w:tc>
        <w:tc>
          <w:tcPr>
            <w:tcW w:w="1592" w:type="dxa"/>
          </w:tcPr>
          <w:p w14:paraId="716CFDB4" w14:textId="77777777" w:rsidR="00D036A3" w:rsidRPr="00204396" w:rsidRDefault="00D036A3" w:rsidP="0088637D">
            <w:pPr>
              <w:pStyle w:val="TAH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NOTE</w:t>
            </w:r>
          </w:p>
        </w:tc>
      </w:tr>
      <w:tr w:rsidR="00D036A3" w:rsidRPr="0032110F" w14:paraId="69A0CCBA" w14:textId="77777777" w:rsidTr="00D036A3">
        <w:trPr>
          <w:trHeight w:val="220"/>
          <w:jc w:val="center"/>
        </w:trPr>
        <w:tc>
          <w:tcPr>
            <w:tcW w:w="2358" w:type="dxa"/>
          </w:tcPr>
          <w:p w14:paraId="2CE43675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9 kHz </w:t>
            </w:r>
            <w:r w:rsidRPr="00204396">
              <w:rPr>
                <w:rFonts w:eastAsia="Times New Roman" w:cs="Arial"/>
              </w:rPr>
              <w:sym w:font="Symbol" w:char="F0A3"/>
            </w:r>
            <w:r w:rsidRPr="00204396">
              <w:rPr>
                <w:rFonts w:eastAsia="Times New Roman" w:cs="Arial"/>
              </w:rPr>
              <w:t xml:space="preserve"> f &lt; 150 kHz</w:t>
            </w:r>
          </w:p>
        </w:tc>
        <w:tc>
          <w:tcPr>
            <w:tcW w:w="1667" w:type="dxa"/>
          </w:tcPr>
          <w:p w14:paraId="4A09EE5C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-36 dBm</w:t>
            </w:r>
          </w:p>
        </w:tc>
        <w:tc>
          <w:tcPr>
            <w:tcW w:w="2478" w:type="dxa"/>
          </w:tcPr>
          <w:p w14:paraId="7A0A20AD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1 kHz </w:t>
            </w:r>
          </w:p>
        </w:tc>
        <w:tc>
          <w:tcPr>
            <w:tcW w:w="1592" w:type="dxa"/>
          </w:tcPr>
          <w:p w14:paraId="71948435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</w:p>
        </w:tc>
      </w:tr>
      <w:tr w:rsidR="00D036A3" w:rsidRPr="0032110F" w14:paraId="2D26E691" w14:textId="77777777" w:rsidTr="00D036A3">
        <w:trPr>
          <w:trHeight w:val="220"/>
          <w:jc w:val="center"/>
        </w:trPr>
        <w:tc>
          <w:tcPr>
            <w:tcW w:w="2358" w:type="dxa"/>
          </w:tcPr>
          <w:p w14:paraId="58DAF5ED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150 kHz </w:t>
            </w:r>
            <w:r w:rsidRPr="00204396">
              <w:rPr>
                <w:rFonts w:eastAsia="Times New Roman" w:cs="Arial"/>
              </w:rPr>
              <w:sym w:font="Symbol" w:char="F0A3"/>
            </w:r>
            <w:r w:rsidRPr="00204396">
              <w:rPr>
                <w:rFonts w:eastAsia="Times New Roman" w:cs="Arial"/>
              </w:rPr>
              <w:t xml:space="preserve"> f &lt; 30 MHz</w:t>
            </w:r>
          </w:p>
        </w:tc>
        <w:tc>
          <w:tcPr>
            <w:tcW w:w="1667" w:type="dxa"/>
          </w:tcPr>
          <w:p w14:paraId="631976B0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-36 dBm</w:t>
            </w:r>
          </w:p>
        </w:tc>
        <w:tc>
          <w:tcPr>
            <w:tcW w:w="2478" w:type="dxa"/>
          </w:tcPr>
          <w:p w14:paraId="62EB25DC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10 kHz </w:t>
            </w:r>
          </w:p>
        </w:tc>
        <w:tc>
          <w:tcPr>
            <w:tcW w:w="1592" w:type="dxa"/>
          </w:tcPr>
          <w:p w14:paraId="721866A6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</w:p>
        </w:tc>
      </w:tr>
      <w:tr w:rsidR="00D036A3" w:rsidRPr="0032110F" w14:paraId="6C335EA4" w14:textId="77777777" w:rsidTr="00D036A3">
        <w:trPr>
          <w:trHeight w:val="220"/>
          <w:jc w:val="center"/>
        </w:trPr>
        <w:tc>
          <w:tcPr>
            <w:tcW w:w="2358" w:type="dxa"/>
          </w:tcPr>
          <w:p w14:paraId="486810AF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30 MHz </w:t>
            </w:r>
            <w:r w:rsidRPr="00204396">
              <w:rPr>
                <w:rFonts w:eastAsia="Times New Roman" w:cs="Arial"/>
              </w:rPr>
              <w:sym w:font="Symbol" w:char="F0A3"/>
            </w:r>
            <w:r w:rsidRPr="00204396">
              <w:rPr>
                <w:rFonts w:eastAsia="Times New Roman" w:cs="Arial"/>
              </w:rPr>
              <w:t xml:space="preserve"> f &lt; 1000 MHz</w:t>
            </w:r>
          </w:p>
        </w:tc>
        <w:tc>
          <w:tcPr>
            <w:tcW w:w="1667" w:type="dxa"/>
          </w:tcPr>
          <w:p w14:paraId="5B54D267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-36 dBm</w:t>
            </w:r>
          </w:p>
        </w:tc>
        <w:tc>
          <w:tcPr>
            <w:tcW w:w="2478" w:type="dxa"/>
          </w:tcPr>
          <w:p w14:paraId="6018A889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100 kHz</w:t>
            </w:r>
          </w:p>
        </w:tc>
        <w:tc>
          <w:tcPr>
            <w:tcW w:w="1592" w:type="dxa"/>
          </w:tcPr>
          <w:p w14:paraId="2D0677EC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</w:p>
        </w:tc>
      </w:tr>
      <w:tr w:rsidR="00D036A3" w:rsidRPr="0032110F" w14:paraId="49C975FB" w14:textId="77777777" w:rsidTr="00D036A3">
        <w:trPr>
          <w:trHeight w:val="220"/>
          <w:jc w:val="center"/>
        </w:trPr>
        <w:tc>
          <w:tcPr>
            <w:tcW w:w="2358" w:type="dxa"/>
          </w:tcPr>
          <w:p w14:paraId="09C2A57A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 xml:space="preserve">1 GHz </w:t>
            </w:r>
            <w:r w:rsidRPr="00204396">
              <w:rPr>
                <w:rFonts w:eastAsia="Times New Roman" w:cs="Arial"/>
              </w:rPr>
              <w:sym w:font="Symbol" w:char="F0A3"/>
            </w:r>
            <w:r w:rsidRPr="00204396">
              <w:rPr>
                <w:rFonts w:eastAsia="Times New Roman" w:cs="Arial"/>
              </w:rPr>
              <w:t xml:space="preserve"> f &lt; 12.75 GHz</w:t>
            </w:r>
          </w:p>
        </w:tc>
        <w:tc>
          <w:tcPr>
            <w:tcW w:w="1667" w:type="dxa"/>
          </w:tcPr>
          <w:p w14:paraId="0B530261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-30 dBm</w:t>
            </w:r>
          </w:p>
        </w:tc>
        <w:tc>
          <w:tcPr>
            <w:tcW w:w="2478" w:type="dxa"/>
          </w:tcPr>
          <w:p w14:paraId="0A8EFA8A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 MHz</w:t>
            </w:r>
          </w:p>
        </w:tc>
        <w:tc>
          <w:tcPr>
            <w:tcW w:w="1592" w:type="dxa"/>
          </w:tcPr>
          <w:p w14:paraId="2A2E358F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</w:p>
        </w:tc>
      </w:tr>
      <w:tr w:rsidR="00D036A3" w:rsidRPr="0032110F" w14:paraId="746F365D" w14:textId="77777777" w:rsidTr="00D036A3">
        <w:trPr>
          <w:trHeight w:val="827"/>
          <w:jc w:val="center"/>
        </w:trPr>
        <w:tc>
          <w:tcPr>
            <w:tcW w:w="2358" w:type="dxa"/>
            <w:vAlign w:val="center"/>
          </w:tcPr>
          <w:p w14:paraId="50BFFF84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12.75 GHz ≤ f &lt; 5</w:t>
            </w:r>
            <w:r w:rsidRPr="00204396">
              <w:rPr>
                <w:rFonts w:eastAsia="Times New Roman" w:cs="Arial"/>
                <w:vertAlign w:val="superscript"/>
              </w:rPr>
              <w:t>th</w:t>
            </w:r>
            <w:r w:rsidRPr="00204396">
              <w:rPr>
                <w:rFonts w:eastAsia="Times New Roman" w:cs="Arial"/>
              </w:rPr>
              <w:t xml:space="preserve"> harmonic of the upper frequency edge of the UL operating band in GHz</w:t>
            </w:r>
          </w:p>
        </w:tc>
        <w:tc>
          <w:tcPr>
            <w:tcW w:w="1667" w:type="dxa"/>
            <w:vAlign w:val="center"/>
          </w:tcPr>
          <w:p w14:paraId="70BA42EB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-30 dBm</w:t>
            </w:r>
          </w:p>
        </w:tc>
        <w:tc>
          <w:tcPr>
            <w:tcW w:w="2478" w:type="dxa"/>
            <w:vAlign w:val="center"/>
          </w:tcPr>
          <w:p w14:paraId="34A614A7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 MHz</w:t>
            </w:r>
          </w:p>
        </w:tc>
        <w:tc>
          <w:tcPr>
            <w:tcW w:w="1592" w:type="dxa"/>
            <w:vAlign w:val="center"/>
          </w:tcPr>
          <w:p w14:paraId="62731811" w14:textId="77777777" w:rsidR="00D036A3" w:rsidRPr="00204396" w:rsidRDefault="00D036A3" w:rsidP="0088637D">
            <w:pPr>
              <w:pStyle w:val="TAC"/>
              <w:rPr>
                <w:rFonts w:eastAsia="Times New Roman" w:cs="Arial"/>
              </w:rPr>
            </w:pPr>
            <w:r w:rsidRPr="00204396">
              <w:rPr>
                <w:rFonts w:eastAsia="Times New Roman" w:cs="Arial"/>
              </w:rPr>
              <w:t>1</w:t>
            </w:r>
          </w:p>
        </w:tc>
      </w:tr>
      <w:tr w:rsidR="00D036A3" w:rsidRPr="0032110F" w14:paraId="1A1CEF82" w14:textId="77777777" w:rsidTr="00D036A3">
        <w:trPr>
          <w:trHeight w:val="207"/>
          <w:jc w:val="center"/>
        </w:trPr>
        <w:tc>
          <w:tcPr>
            <w:tcW w:w="2358" w:type="dxa"/>
            <w:shd w:val="clear" w:color="auto" w:fill="auto"/>
            <w:vAlign w:val="center"/>
          </w:tcPr>
          <w:p w14:paraId="69858718" w14:textId="77777777" w:rsidR="00D036A3" w:rsidRPr="00D036A3" w:rsidRDefault="00D036A3" w:rsidP="0088637D">
            <w:pPr>
              <w:pStyle w:val="TAC"/>
              <w:rPr>
                <w:rFonts w:eastAsia="Times New Roman" w:cs="Arial"/>
              </w:rPr>
            </w:pPr>
            <w:r w:rsidRPr="00D036A3">
              <w:rPr>
                <w:rFonts w:eastAsia="Times New Roman" w:cs="v5.0.0"/>
              </w:rPr>
              <w:t>12.75 GHz - 26 GHz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429C808E" w14:textId="77777777" w:rsidR="00D036A3" w:rsidRPr="00D036A3" w:rsidRDefault="00D036A3" w:rsidP="0088637D">
            <w:pPr>
              <w:pStyle w:val="TAC"/>
              <w:rPr>
                <w:rFonts w:eastAsia="Times New Roman" w:cs="Arial"/>
              </w:rPr>
            </w:pPr>
            <w:r w:rsidRPr="00D036A3">
              <w:rPr>
                <w:rFonts w:eastAsia="Times New Roman" w:cs="Arial"/>
              </w:rPr>
              <w:t>-30 dBm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08FCA374" w14:textId="77777777" w:rsidR="00D036A3" w:rsidRPr="00D036A3" w:rsidRDefault="00D036A3" w:rsidP="0088637D">
            <w:pPr>
              <w:pStyle w:val="TAC"/>
              <w:rPr>
                <w:rFonts w:eastAsia="Times New Roman" w:cs="Arial"/>
              </w:rPr>
            </w:pPr>
            <w:r w:rsidRPr="00D036A3">
              <w:rPr>
                <w:rFonts w:eastAsia="Times New Roman" w:cs="Arial"/>
              </w:rPr>
              <w:t>1 MHz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F1740C7" w14:textId="77777777" w:rsidR="00D036A3" w:rsidRPr="00D036A3" w:rsidRDefault="00D036A3" w:rsidP="0088637D">
            <w:pPr>
              <w:pStyle w:val="TAC"/>
              <w:rPr>
                <w:rFonts w:cs="Arial"/>
                <w:lang w:eastAsia="zh-CN"/>
              </w:rPr>
            </w:pPr>
            <w:r w:rsidRPr="00D036A3">
              <w:rPr>
                <w:rFonts w:cs="Arial" w:hint="eastAsia"/>
                <w:lang w:eastAsia="zh-CN"/>
              </w:rPr>
              <w:t>2</w:t>
            </w:r>
          </w:p>
        </w:tc>
      </w:tr>
      <w:tr w:rsidR="00D036A3" w:rsidRPr="0032110F" w14:paraId="3DA88164" w14:textId="77777777" w:rsidTr="00D036A3">
        <w:trPr>
          <w:trHeight w:val="427"/>
          <w:jc w:val="center"/>
        </w:trPr>
        <w:tc>
          <w:tcPr>
            <w:tcW w:w="8095" w:type="dxa"/>
            <w:gridSpan w:val="4"/>
          </w:tcPr>
          <w:p w14:paraId="631D0034" w14:textId="77777777" w:rsidR="00D036A3" w:rsidRPr="00204396" w:rsidRDefault="00D036A3" w:rsidP="0088637D">
            <w:pPr>
              <w:pStyle w:val="TAN"/>
              <w:rPr>
                <w:rFonts w:eastAsia="SimSun" w:cs="Arial"/>
                <w:lang w:eastAsia="zh-CN"/>
              </w:rPr>
            </w:pPr>
            <w:r w:rsidRPr="00204396">
              <w:rPr>
                <w:rFonts w:eastAsia="Times New Roman" w:cs="Arial"/>
              </w:rPr>
              <w:t>NOTE 1:</w:t>
            </w:r>
            <w:r w:rsidRPr="00204396">
              <w:rPr>
                <w:rFonts w:eastAsia="Times New Roman" w:cs="Arial"/>
              </w:rPr>
              <w:tab/>
              <w:t>Applies for Band 22, Band 42 and Band 43</w:t>
            </w:r>
            <w:r w:rsidRPr="00204396">
              <w:rPr>
                <w:rFonts w:eastAsia="SimSun" w:cs="Arial" w:hint="eastAsia"/>
                <w:lang w:eastAsia="zh-CN"/>
              </w:rPr>
              <w:t>.</w:t>
            </w:r>
          </w:p>
          <w:p w14:paraId="6A9DAAA6" w14:textId="77777777" w:rsidR="00D036A3" w:rsidRPr="00204396" w:rsidRDefault="00D036A3" w:rsidP="0088637D">
            <w:pPr>
              <w:pStyle w:val="TAN"/>
              <w:rPr>
                <w:rFonts w:eastAsia="SimSun" w:cs="Arial"/>
                <w:lang w:eastAsia="zh-CN"/>
              </w:rPr>
            </w:pPr>
            <w:r w:rsidRPr="00204396">
              <w:rPr>
                <w:rFonts w:eastAsia="Times New Roman" w:cs="Arial"/>
              </w:rPr>
              <w:t xml:space="preserve">NOTE </w:t>
            </w:r>
            <w:r w:rsidRPr="00204396">
              <w:rPr>
                <w:rFonts w:eastAsia="SimSun" w:cs="Arial" w:hint="eastAsia"/>
                <w:lang w:eastAsia="zh-CN"/>
              </w:rPr>
              <w:t>2</w:t>
            </w:r>
            <w:r w:rsidRPr="00204396">
              <w:rPr>
                <w:rFonts w:eastAsia="Times New Roman" w:cs="Arial"/>
              </w:rPr>
              <w:t>:</w:t>
            </w:r>
            <w:r w:rsidRPr="00204396">
              <w:rPr>
                <w:rFonts w:eastAsia="Times New Roman" w:cs="Arial"/>
              </w:rPr>
              <w:tab/>
              <w:t>Applies for Band 4</w:t>
            </w:r>
            <w:r w:rsidRPr="00204396">
              <w:rPr>
                <w:rFonts w:eastAsia="SimSun" w:cs="Arial" w:hint="eastAsia"/>
                <w:lang w:eastAsia="zh-CN"/>
              </w:rPr>
              <w:t>7.</w:t>
            </w:r>
          </w:p>
        </w:tc>
      </w:tr>
    </w:tbl>
    <w:p w14:paraId="7B459B2B" w14:textId="77777777" w:rsidR="00583CEE" w:rsidRDefault="00583CEE"/>
    <w:sectPr w:rsidR="00583CEE" w:rsidSect="00DD6E96">
      <w:footerReference w:type="even" r:id="rId19"/>
      <w:footerReference w:type="default" r:id="rId2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195DD" w14:textId="77777777" w:rsidR="002119E8" w:rsidRDefault="002119E8">
      <w:pPr>
        <w:spacing w:after="0" w:line="240" w:lineRule="auto"/>
      </w:pPr>
      <w:r>
        <w:separator/>
      </w:r>
    </w:p>
  </w:endnote>
  <w:endnote w:type="continuationSeparator" w:id="0">
    <w:p w14:paraId="2CEE5A21" w14:textId="77777777" w:rsidR="002119E8" w:rsidRDefault="00211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6CB25" w14:textId="77777777" w:rsidR="002514C1" w:rsidRDefault="00251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4AC3A62" w14:textId="77777777" w:rsidR="002514C1" w:rsidRDefault="002514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23726" w14:textId="77777777" w:rsidR="002514C1" w:rsidRDefault="00251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48D7">
      <w:rPr>
        <w:rStyle w:val="PageNumber"/>
      </w:rPr>
      <w:t>5</w:t>
    </w:r>
    <w:r>
      <w:rPr>
        <w:rStyle w:val="PageNumber"/>
      </w:rPr>
      <w:fldChar w:fldCharType="end"/>
    </w:r>
  </w:p>
  <w:p w14:paraId="3E2A9CD3" w14:textId="77777777" w:rsidR="002514C1" w:rsidRDefault="002514C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AF4EE" w14:textId="77777777" w:rsidR="002119E8" w:rsidRDefault="002119E8">
      <w:pPr>
        <w:spacing w:after="0" w:line="240" w:lineRule="auto"/>
      </w:pPr>
      <w:r>
        <w:separator/>
      </w:r>
    </w:p>
  </w:footnote>
  <w:footnote w:type="continuationSeparator" w:id="0">
    <w:p w14:paraId="0A8DD4FF" w14:textId="77777777" w:rsidR="002119E8" w:rsidRDefault="00211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E4D91"/>
    <w:multiLevelType w:val="hybridMultilevel"/>
    <w:tmpl w:val="0888A714"/>
    <w:lvl w:ilvl="0" w:tplc="1870C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E3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08572">
      <w:start w:val="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8AF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AD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4C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06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0A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E6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2568A1"/>
    <w:multiLevelType w:val="hybridMultilevel"/>
    <w:tmpl w:val="81B47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A4F74"/>
    <w:multiLevelType w:val="hybridMultilevel"/>
    <w:tmpl w:val="A030F49E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2716E4"/>
    <w:multiLevelType w:val="hybridMultilevel"/>
    <w:tmpl w:val="65341B46"/>
    <w:lvl w:ilvl="0" w:tplc="EABCDF3A">
      <w:start w:val="16"/>
      <w:numFmt w:val="bullet"/>
      <w:lvlText w:val=""/>
      <w:lvlJc w:val="left"/>
      <w:pPr>
        <w:ind w:left="408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3B277849"/>
    <w:multiLevelType w:val="hybridMultilevel"/>
    <w:tmpl w:val="BC7A1CF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437803E7"/>
    <w:multiLevelType w:val="hybridMultilevel"/>
    <w:tmpl w:val="63620A36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DB48F05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7A0C84"/>
    <w:multiLevelType w:val="hybridMultilevel"/>
    <w:tmpl w:val="97703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B328A"/>
    <w:multiLevelType w:val="hybridMultilevel"/>
    <w:tmpl w:val="25F217B6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8077D"/>
    <w:multiLevelType w:val="hybridMultilevel"/>
    <w:tmpl w:val="E1F8A50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DE75DB3"/>
    <w:multiLevelType w:val="hybridMultilevel"/>
    <w:tmpl w:val="ED9A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207EF"/>
    <w:multiLevelType w:val="hybridMultilevel"/>
    <w:tmpl w:val="62223722"/>
    <w:lvl w:ilvl="0" w:tplc="BD4A5A72">
      <w:start w:val="16"/>
      <w:numFmt w:val="bullet"/>
      <w:lvlText w:val=""/>
      <w:lvlJc w:val="left"/>
      <w:pPr>
        <w:ind w:left="612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11"/>
  </w:num>
  <w:num w:numId="9">
    <w:abstractNumId w:val="7"/>
  </w:num>
  <w:num w:numId="10">
    <w:abstractNumId w:val="12"/>
  </w:num>
  <w:num w:numId="11">
    <w:abstractNumId w:val="3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EE"/>
    <w:rsid w:val="00024DE0"/>
    <w:rsid w:val="000354E8"/>
    <w:rsid w:val="00073F24"/>
    <w:rsid w:val="000C3238"/>
    <w:rsid w:val="000F2425"/>
    <w:rsid w:val="001A321E"/>
    <w:rsid w:val="002119E8"/>
    <w:rsid w:val="002211D0"/>
    <w:rsid w:val="002514C1"/>
    <w:rsid w:val="002A6AA2"/>
    <w:rsid w:val="0032244B"/>
    <w:rsid w:val="00323EAA"/>
    <w:rsid w:val="00332AEC"/>
    <w:rsid w:val="003F6DC0"/>
    <w:rsid w:val="003F7ACC"/>
    <w:rsid w:val="004447B3"/>
    <w:rsid w:val="004542EA"/>
    <w:rsid w:val="00474A88"/>
    <w:rsid w:val="00476D10"/>
    <w:rsid w:val="004957D9"/>
    <w:rsid w:val="004E1CDD"/>
    <w:rsid w:val="00572520"/>
    <w:rsid w:val="00583CEE"/>
    <w:rsid w:val="0059489A"/>
    <w:rsid w:val="005B4687"/>
    <w:rsid w:val="005B6858"/>
    <w:rsid w:val="00621BF2"/>
    <w:rsid w:val="00646340"/>
    <w:rsid w:val="00651482"/>
    <w:rsid w:val="0065631A"/>
    <w:rsid w:val="00691CD3"/>
    <w:rsid w:val="006A30AE"/>
    <w:rsid w:val="007054D9"/>
    <w:rsid w:val="0070675B"/>
    <w:rsid w:val="007817FF"/>
    <w:rsid w:val="0079536B"/>
    <w:rsid w:val="007E0C5E"/>
    <w:rsid w:val="00847E18"/>
    <w:rsid w:val="008B336E"/>
    <w:rsid w:val="00936370"/>
    <w:rsid w:val="009B34BB"/>
    <w:rsid w:val="009D1B8A"/>
    <w:rsid w:val="009D7F0A"/>
    <w:rsid w:val="00A07031"/>
    <w:rsid w:val="00A31498"/>
    <w:rsid w:val="00A81286"/>
    <w:rsid w:val="00AA3115"/>
    <w:rsid w:val="00AF27AA"/>
    <w:rsid w:val="00B25A48"/>
    <w:rsid w:val="00B61BD0"/>
    <w:rsid w:val="00B62BD7"/>
    <w:rsid w:val="00B6437C"/>
    <w:rsid w:val="00B920DA"/>
    <w:rsid w:val="00C053F1"/>
    <w:rsid w:val="00C21024"/>
    <w:rsid w:val="00C21DE0"/>
    <w:rsid w:val="00C22C44"/>
    <w:rsid w:val="00D036A3"/>
    <w:rsid w:val="00D36B8A"/>
    <w:rsid w:val="00D71CF7"/>
    <w:rsid w:val="00DD48D7"/>
    <w:rsid w:val="00DD6E96"/>
    <w:rsid w:val="00DE7614"/>
    <w:rsid w:val="00E16984"/>
    <w:rsid w:val="00EB696D"/>
    <w:rsid w:val="00F03253"/>
    <w:rsid w:val="00FA11CA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C10E1"/>
  <w15:chartTrackingRefBased/>
  <w15:docId w15:val="{8413ACBB-D775-4F8A-8F43-B9DDAD6C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A88"/>
  </w:style>
  <w:style w:type="paragraph" w:styleId="Heading1">
    <w:name w:val="heading 1"/>
    <w:aliases w:val="H1"/>
    <w:next w:val="Normal"/>
    <w:link w:val="Heading1Char"/>
    <w:qFormat/>
    <w:rsid w:val="00DD6E9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D6E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6E9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D6E9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D6E96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DD6E96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DD6E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D6E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D6E96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D6E96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DD6E96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D6E96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D6E9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D6E96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D6E96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6E96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DD6E9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D6E96"/>
    <w:rPr>
      <w:rFonts w:ascii="Arial" w:eastAsia="MS Mincho" w:hAnsi="Arial" w:cs="Times New Roman"/>
      <w:b/>
      <w:i/>
      <w:noProof/>
      <w:sz w:val="18"/>
      <w:szCs w:val="20"/>
    </w:rPr>
  </w:style>
  <w:style w:type="paragraph" w:customStyle="1" w:styleId="TAL">
    <w:name w:val="TAL"/>
    <w:basedOn w:val="Normal"/>
    <w:link w:val="TALCar"/>
    <w:rsid w:val="00DD6E96"/>
    <w:pPr>
      <w:keepNext/>
      <w:keepLines/>
      <w:spacing w:after="0" w:line="240" w:lineRule="auto"/>
    </w:pPr>
    <w:rPr>
      <w:rFonts w:ascii="Arial" w:eastAsia="MS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D6E96"/>
    <w:rPr>
      <w:b/>
    </w:rPr>
  </w:style>
  <w:style w:type="paragraph" w:customStyle="1" w:styleId="TAC">
    <w:name w:val="TAC"/>
    <w:basedOn w:val="TAL"/>
    <w:link w:val="TACChar"/>
    <w:rsid w:val="00DD6E96"/>
    <w:pPr>
      <w:jc w:val="center"/>
    </w:pPr>
  </w:style>
  <w:style w:type="paragraph" w:customStyle="1" w:styleId="TH">
    <w:name w:val="TH"/>
    <w:basedOn w:val="Normal"/>
    <w:link w:val="THChar"/>
    <w:rsid w:val="00DD6E96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DD6E96"/>
    <w:pPr>
      <w:ind w:left="851" w:hanging="851"/>
    </w:p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DD6E96"/>
    <w:pPr>
      <w:spacing w:before="120" w:after="120" w:line="240" w:lineRule="auto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character" w:styleId="PageNumber">
    <w:name w:val="page number"/>
    <w:basedOn w:val="DefaultParagraphFont"/>
    <w:rsid w:val="00DD6E96"/>
  </w:style>
  <w:style w:type="paragraph" w:customStyle="1" w:styleId="CRCoverPage">
    <w:name w:val="CR Cover Page"/>
    <w:rsid w:val="00DD6E9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D6E9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D6E96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rsid w:val="00DD6E96"/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D6E96"/>
    <w:pPr>
      <w:spacing w:after="18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ACTegn">
    <w:name w:val="TAC Tegn"/>
    <w:basedOn w:val="DefaultParagraphFont"/>
    <w:rsid w:val="005B6858"/>
    <w:rPr>
      <w:rFonts w:ascii="Arial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572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71CF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CF7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link w:val="EXChar"/>
    <w:rsid w:val="00A31498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basedOn w:val="DefaultParagraphFont"/>
    <w:link w:val="EX"/>
    <w:rsid w:val="00A31498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nhideWhenUsed/>
    <w:rsid w:val="000F24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2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8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0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  <_dlc_DocId xmlns="17c5c574-4f42-45b3-8a7f-77d8e859d074">H4P5ACNAWDMP-2-12941</_dlc_DocId>
    <_dlc_DocIdUrl xmlns="17c5c574-4f42-45b3-8a7f-77d8e859d074">
      <Url>https://projects.qualcomm.com/sites/LTED/_layouts/15/DocIdRedir.aspx?ID=H4P5ACNAWDMP-2-12941</Url>
      <Description>H4P5ACNAWDMP-2-12941</Description>
    </_dlc_DocIdUrl>
  </documentManagement>
</p:properties>
</file>

<file path=customXml/itemProps1.xml><?xml version="1.0" encoding="utf-8"?>
<ds:datastoreItem xmlns:ds="http://schemas.openxmlformats.org/officeDocument/2006/customXml" ds:itemID="{D61C5777-8EB2-4E42-A282-9C622975F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1A1F1F-8F02-456B-8A0E-5AD51F4EB0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FDF091-1EB7-4416-A81E-0403B7A422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347419-8372-44FB-8645-D286C5AC77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17c5c574-4f42-45b3-8a7f-77d8e859d0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Viet</dc:creator>
  <cp:keywords/>
  <dc:description/>
  <cp:lastModifiedBy>Nguyen, Viet</cp:lastModifiedBy>
  <cp:revision>3</cp:revision>
  <dcterms:created xsi:type="dcterms:W3CDTF">2016-11-04T16:16:00Z</dcterms:created>
  <dcterms:modified xsi:type="dcterms:W3CDTF">2016-11-06T19:26:00Z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ba6d1848-0deb-4cc9-a48a-9ebb36e9c937</vt:lpwstr>
  </property>
</Properties>
</file>